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AE569" w14:textId="77777777" w:rsidR="006760AE" w:rsidRDefault="006760AE"/>
    <w:p w14:paraId="3FFFDA77" w14:textId="77777777" w:rsidR="00E6460D" w:rsidRDefault="00E6460D"/>
    <w:p w14:paraId="556CE1AB" w14:textId="77777777" w:rsidR="00E6460D" w:rsidRDefault="00E6460D"/>
    <w:p w14:paraId="4D1A402D" w14:textId="77777777" w:rsidR="00E6460D" w:rsidRDefault="00E6460D"/>
    <w:p w14:paraId="031CDD23" w14:textId="77777777" w:rsidR="00E6460D" w:rsidRPr="003D3541" w:rsidRDefault="00E6460D"/>
    <w:p w14:paraId="055C3294" w14:textId="77777777" w:rsidR="00CA6620" w:rsidRPr="003D3541" w:rsidRDefault="00CA6620"/>
    <w:p w14:paraId="3D0D0759" w14:textId="77777777" w:rsidR="00CA6620" w:rsidRPr="003D3541" w:rsidRDefault="00CA6620"/>
    <w:p w14:paraId="37DFB8EA" w14:textId="77777777" w:rsidR="00CA6620" w:rsidRPr="003D3541" w:rsidRDefault="00CA6620"/>
    <w:p w14:paraId="1CC5C087" w14:textId="77777777" w:rsidR="00CA6620" w:rsidRPr="003D3541" w:rsidRDefault="00CA6620"/>
    <w:p w14:paraId="6977B483" w14:textId="77777777" w:rsidR="00CA6620" w:rsidRPr="003D3541" w:rsidRDefault="00CA6620"/>
    <w:p w14:paraId="3054EBA5" w14:textId="77777777" w:rsidR="00CA6620" w:rsidRPr="003D3541" w:rsidRDefault="00CA6620"/>
    <w:p w14:paraId="44E0DB8D" w14:textId="77777777" w:rsidR="00CA6620" w:rsidRPr="003D3541" w:rsidRDefault="00CA6620"/>
    <w:p w14:paraId="01539C6C" w14:textId="77777777" w:rsidR="00CA6620" w:rsidRPr="003D3541" w:rsidRDefault="00CA6620"/>
    <w:p w14:paraId="7FA499CC" w14:textId="77777777" w:rsidR="00CA6620" w:rsidRPr="003D3541" w:rsidRDefault="00CA6620"/>
    <w:p w14:paraId="68AD1AA6" w14:textId="77777777" w:rsidR="00CA6620" w:rsidRPr="003D3541" w:rsidRDefault="00CA6620"/>
    <w:p w14:paraId="53E43B21" w14:textId="77777777" w:rsidR="00CA6620" w:rsidRPr="003D3541" w:rsidRDefault="00CA6620"/>
    <w:p w14:paraId="75BD3F3F" w14:textId="77777777" w:rsidR="00CA6620" w:rsidRPr="003D3541" w:rsidRDefault="00CA6620"/>
    <w:p w14:paraId="7830410E" w14:textId="77777777" w:rsidR="00CA6620" w:rsidRPr="003D3541" w:rsidRDefault="00CA6620"/>
    <w:p w14:paraId="6E3CA8F3" w14:textId="77777777" w:rsidR="00CA6620" w:rsidRPr="003D3541" w:rsidRDefault="00CA6620"/>
    <w:p w14:paraId="282A5DA7" w14:textId="77777777" w:rsidR="00CA6620" w:rsidRPr="003D3541" w:rsidRDefault="00CA6620"/>
    <w:p w14:paraId="7C578E61" w14:textId="77777777" w:rsidR="006760AE" w:rsidRPr="003D3541" w:rsidRDefault="006760AE"/>
    <w:p w14:paraId="45FE20B7" w14:textId="77777777" w:rsidR="004D0440" w:rsidRPr="003D3541" w:rsidRDefault="00001CCA" w:rsidP="004D0440">
      <w:pPr>
        <w:jc w:val="center"/>
        <w:rPr>
          <w:b/>
          <w:sz w:val="44"/>
          <w:szCs w:val="44"/>
        </w:rPr>
      </w:pPr>
      <w:r>
        <w:rPr>
          <w:b/>
          <w:sz w:val="44"/>
          <w:szCs w:val="44"/>
        </w:rPr>
        <w:t>Jaarplan duurzaamheid</w:t>
      </w:r>
      <w:r w:rsidR="00FD486D">
        <w:rPr>
          <w:b/>
          <w:sz w:val="44"/>
          <w:szCs w:val="44"/>
        </w:rPr>
        <w:t xml:space="preserve"> 2025</w:t>
      </w:r>
    </w:p>
    <w:p w14:paraId="4139E186" w14:textId="3D75A8D7" w:rsidR="00501C7B" w:rsidRPr="003D3541" w:rsidRDefault="001F1D44" w:rsidP="004D0440">
      <w:pPr>
        <w:jc w:val="center"/>
        <w:rPr>
          <w:b/>
          <w:sz w:val="44"/>
          <w:szCs w:val="44"/>
        </w:rPr>
      </w:pPr>
      <w:r>
        <w:rPr>
          <w:rFonts w:ascii="Open Sans" w:hAnsi="Open Sans" w:cs="Open Sans"/>
          <w:noProof/>
          <w:color w:val="013461"/>
          <w:sz w:val="14"/>
          <w:szCs w:val="14"/>
        </w:rPr>
        <w:drawing>
          <wp:inline distT="0" distB="0" distL="0" distR="0" wp14:anchorId="4DB7C033" wp14:editId="1A952CDC">
            <wp:extent cx="3049380" cy="895350"/>
            <wp:effectExtent l="0" t="0" r="0" b="0"/>
            <wp:docPr id="1" name="Afbeelding 1" descr="cid:image001.jpg@01DB1384.C9EEC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jpg@01DB1384.C9EEC1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71336" cy="901797"/>
                    </a:xfrm>
                    <a:prstGeom prst="rect">
                      <a:avLst/>
                    </a:prstGeom>
                    <a:noFill/>
                    <a:ln>
                      <a:noFill/>
                    </a:ln>
                  </pic:spPr>
                </pic:pic>
              </a:graphicData>
            </a:graphic>
          </wp:inline>
        </w:drawing>
      </w:r>
    </w:p>
    <w:p w14:paraId="648DB1BC" w14:textId="77777777" w:rsidR="004D0440" w:rsidRPr="00C63155" w:rsidRDefault="004D0440" w:rsidP="004D0440">
      <w:pPr>
        <w:jc w:val="center"/>
        <w:rPr>
          <w:b/>
          <w:sz w:val="44"/>
          <w:szCs w:val="44"/>
        </w:rPr>
      </w:pPr>
    </w:p>
    <w:p w14:paraId="2AE87441" w14:textId="77777777" w:rsidR="004D0440" w:rsidRPr="003D3541" w:rsidRDefault="004D0440" w:rsidP="004D0440">
      <w:pPr>
        <w:jc w:val="center"/>
        <w:rPr>
          <w:b/>
          <w:sz w:val="44"/>
          <w:szCs w:val="44"/>
        </w:rPr>
      </w:pPr>
    </w:p>
    <w:p w14:paraId="32C0BE3A" w14:textId="77777777" w:rsidR="004D0440" w:rsidRPr="003D3541" w:rsidRDefault="004D0440" w:rsidP="004D0440">
      <w:pPr>
        <w:jc w:val="center"/>
        <w:rPr>
          <w:b/>
          <w:sz w:val="44"/>
          <w:szCs w:val="44"/>
        </w:rPr>
      </w:pPr>
    </w:p>
    <w:p w14:paraId="274E7E07" w14:textId="77777777" w:rsidR="004D0440" w:rsidRPr="003D3541" w:rsidRDefault="004D0440" w:rsidP="004D0440">
      <w:pPr>
        <w:jc w:val="center"/>
        <w:rPr>
          <w:b/>
          <w:sz w:val="44"/>
          <w:szCs w:val="44"/>
        </w:rPr>
      </w:pPr>
    </w:p>
    <w:p w14:paraId="0945ACE9" w14:textId="77777777" w:rsidR="004D0440" w:rsidRPr="003D3541" w:rsidRDefault="004D0440" w:rsidP="004D0440">
      <w:pPr>
        <w:jc w:val="center"/>
        <w:rPr>
          <w:b/>
          <w:sz w:val="44"/>
          <w:szCs w:val="44"/>
        </w:rPr>
      </w:pPr>
    </w:p>
    <w:p w14:paraId="51071C5E" w14:textId="77777777" w:rsidR="00142799" w:rsidRPr="003D3541" w:rsidRDefault="00142799" w:rsidP="004D0440">
      <w:pPr>
        <w:rPr>
          <w:sz w:val="44"/>
          <w:szCs w:val="44"/>
        </w:rPr>
      </w:pPr>
    </w:p>
    <w:p w14:paraId="18D8250E" w14:textId="77777777" w:rsidR="00142799" w:rsidRPr="003D3541" w:rsidRDefault="00142799" w:rsidP="004D0440">
      <w:pPr>
        <w:rPr>
          <w:sz w:val="44"/>
          <w:szCs w:val="44"/>
        </w:rPr>
      </w:pPr>
    </w:p>
    <w:p w14:paraId="37125AEF" w14:textId="77777777" w:rsidR="00142799" w:rsidRPr="003D3541" w:rsidRDefault="00142799" w:rsidP="004D0440">
      <w:pPr>
        <w:rPr>
          <w:sz w:val="44"/>
          <w:szCs w:val="44"/>
        </w:rPr>
      </w:pPr>
    </w:p>
    <w:p w14:paraId="56375C4A" w14:textId="77777777" w:rsidR="00142799" w:rsidRPr="003D3541" w:rsidRDefault="00142799" w:rsidP="004D0440">
      <w:pPr>
        <w:rPr>
          <w:sz w:val="44"/>
          <w:szCs w:val="44"/>
        </w:rPr>
      </w:pPr>
    </w:p>
    <w:p w14:paraId="24DC5814" w14:textId="77777777" w:rsidR="00142799" w:rsidRPr="003D3541" w:rsidRDefault="00142799" w:rsidP="004D0440">
      <w:pPr>
        <w:rPr>
          <w:sz w:val="44"/>
          <w:szCs w:val="44"/>
        </w:rPr>
      </w:pPr>
    </w:p>
    <w:p w14:paraId="342BBEE6" w14:textId="77777777" w:rsidR="00142799" w:rsidRPr="003D3541" w:rsidRDefault="00142799" w:rsidP="004D0440">
      <w:pPr>
        <w:rPr>
          <w:sz w:val="44"/>
          <w:szCs w:val="44"/>
        </w:rPr>
      </w:pPr>
    </w:p>
    <w:p w14:paraId="0D4749E9" w14:textId="77777777" w:rsidR="004D0440" w:rsidRPr="003D3541" w:rsidRDefault="00AA03EF" w:rsidP="004D0440">
      <w:r>
        <w:t>Auteur:</w:t>
      </w:r>
      <w:r>
        <w:tab/>
      </w:r>
      <w:r>
        <w:tab/>
        <w:t>Ada Hagens</w:t>
      </w:r>
    </w:p>
    <w:p w14:paraId="02EB26A5" w14:textId="77777777" w:rsidR="004D0440" w:rsidRPr="003D3541" w:rsidRDefault="004D0440" w:rsidP="009D3DC5">
      <w:r w:rsidRPr="003D3541">
        <w:t xml:space="preserve">Functie: </w:t>
      </w:r>
      <w:r w:rsidRPr="003D3541">
        <w:tab/>
      </w:r>
      <w:r w:rsidR="00EE7E90">
        <w:t>Coördinator duurzaamheid en veiligheid</w:t>
      </w:r>
    </w:p>
    <w:p w14:paraId="123647DC" w14:textId="77777777" w:rsidR="004D0440" w:rsidRPr="003D3541" w:rsidRDefault="004D0440" w:rsidP="004D0440">
      <w:r w:rsidRPr="003D3541">
        <w:t xml:space="preserve">Datum: </w:t>
      </w:r>
      <w:r w:rsidRPr="003D3541">
        <w:tab/>
      </w:r>
      <w:r w:rsidRPr="003D3541">
        <w:tab/>
      </w:r>
      <w:r w:rsidR="00EE7E90">
        <w:t>November 2024</w:t>
      </w:r>
    </w:p>
    <w:p w14:paraId="476F7414" w14:textId="77777777" w:rsidR="00B02D18" w:rsidRPr="003D3541" w:rsidRDefault="00B02D18" w:rsidP="00B02D18"/>
    <w:p w14:paraId="19C4F3BE" w14:textId="77777777" w:rsidR="009D3DC5" w:rsidRPr="003D3541" w:rsidRDefault="009D3DC5">
      <w:pPr>
        <w:sectPr w:rsidR="009D3DC5" w:rsidRPr="003D3541" w:rsidSect="007D444A">
          <w:footerReference w:type="default" r:id="rId10"/>
          <w:pgSz w:w="11906" w:h="16838"/>
          <w:pgMar w:top="1417" w:right="1417" w:bottom="1417" w:left="1417" w:header="708" w:footer="0" w:gutter="0"/>
          <w:cols w:space="708"/>
          <w:docGrid w:linePitch="272"/>
        </w:sectPr>
      </w:pPr>
      <w:bookmarkStart w:id="0" w:name="_GoBack"/>
      <w:bookmarkEnd w:id="0"/>
    </w:p>
    <w:p w14:paraId="33C776A6" w14:textId="77777777" w:rsidR="00B02D18" w:rsidRPr="003D3541" w:rsidRDefault="00B02D18"/>
    <w:p w14:paraId="061F81BE" w14:textId="77777777" w:rsidR="00B02D18" w:rsidRPr="003D3541" w:rsidRDefault="000001CD" w:rsidP="0039507B">
      <w:pPr>
        <w:pStyle w:val="Kop1"/>
        <w:numPr>
          <w:ilvl w:val="0"/>
          <w:numId w:val="4"/>
        </w:numPr>
        <w:rPr>
          <w:rFonts w:ascii="Arial" w:hAnsi="Arial" w:cs="Arial"/>
        </w:rPr>
      </w:pPr>
      <w:r>
        <w:rPr>
          <w:rFonts w:ascii="Arial" w:hAnsi="Arial" w:cs="Arial"/>
        </w:rPr>
        <w:t>Inleiding</w:t>
      </w:r>
    </w:p>
    <w:p w14:paraId="01C11BC9" w14:textId="77777777" w:rsidR="00E76BC7" w:rsidRDefault="00456252" w:rsidP="00AF7441">
      <w:r>
        <w:t>Het is een druk jaar geweest op gebied van de nieuwbouw, maar de</w:t>
      </w:r>
      <w:r w:rsidR="00FD486D">
        <w:t xml:space="preserve"> </w:t>
      </w:r>
      <w:r>
        <w:t>hotfloor</w:t>
      </w:r>
      <w:r w:rsidR="00FD486D">
        <w:t xml:space="preserve"> is in gebruik genomen! Radiologie en de OK werken in de nieuwbouw. De medewerkers zijn blij met de</w:t>
      </w:r>
      <w:r w:rsidR="000F36F8">
        <w:t xml:space="preserve"> nieuwe technieken en veelal</w:t>
      </w:r>
      <w:r w:rsidR="00FD486D">
        <w:t xml:space="preserve"> meer ruimte.</w:t>
      </w:r>
    </w:p>
    <w:p w14:paraId="6853A59D" w14:textId="77777777" w:rsidR="00FD486D" w:rsidRDefault="00FD486D" w:rsidP="00AF7441"/>
    <w:p w14:paraId="6C056FB2" w14:textId="77777777" w:rsidR="00290226" w:rsidRDefault="00FD486D" w:rsidP="00AF7441">
      <w:r>
        <w:t xml:space="preserve">De duurzame technieken, zoals de Warmte Koude Opslag (WKO) en warmtepompen, zijn in gebruik genomen. Wat dit gaat betekenen voor het energieverbruik moet zich nog uitwijzen. Ook omdat </w:t>
      </w:r>
      <w:r w:rsidR="000F36F8">
        <w:t xml:space="preserve">er </w:t>
      </w:r>
      <w:r>
        <w:t xml:space="preserve">nog isolerende maatregelen nodig zijn in de bestaande bouw. </w:t>
      </w:r>
    </w:p>
    <w:p w14:paraId="279AF394" w14:textId="77777777" w:rsidR="00FD486D" w:rsidRDefault="00FD486D" w:rsidP="00AF7441">
      <w:r>
        <w:t xml:space="preserve">In 2025 zal het plan ontwikkeld worden om de bestaande bouw te </w:t>
      </w:r>
      <w:r w:rsidR="00456252">
        <w:t>renoveren en te verduurzamen. Di</w:t>
      </w:r>
      <w:r>
        <w:t>t project zal meerdere jaren in beslag nemen.</w:t>
      </w:r>
      <w:r w:rsidR="00810A0E">
        <w:t xml:space="preserve"> De verwachting is dat de renovatie in 2033 gereed is.</w:t>
      </w:r>
    </w:p>
    <w:p w14:paraId="7E7F4E9A" w14:textId="77777777" w:rsidR="00915284" w:rsidRDefault="00915284" w:rsidP="00AF7441"/>
    <w:p w14:paraId="74F761FA" w14:textId="77777777" w:rsidR="00290226" w:rsidRDefault="00915284" w:rsidP="00290226">
      <w:r>
        <w:t>Het RKZ wordt ook vanuit de wetgeving steeds verder gedwongen om te verduurzamen, zo moeten wij kengetallen gaan rapporteren op gebied van duurzaamheid, zoals energieverbruik en CO</w:t>
      </w:r>
      <w:r w:rsidR="00D8444C">
        <w:rPr>
          <w:vertAlign w:val="subscript"/>
        </w:rPr>
        <w:t>2</w:t>
      </w:r>
      <w:r>
        <w:t xml:space="preserve"> uitstoot, in een CSRD rapportage. Ook vanuit het Klimaatakkoord moet het RKZ gaan rapporteren. Denk hierbij aan </w:t>
      </w:r>
      <w:r w:rsidR="00D8444C">
        <w:t>de</w:t>
      </w:r>
      <w:r>
        <w:t xml:space="preserve"> woon-werkverkeer </w:t>
      </w:r>
      <w:r w:rsidR="00D8444C">
        <w:t xml:space="preserve">registratie en de rapportage voor energiebesparing. </w:t>
      </w:r>
      <w:r>
        <w:t>Duurzaamheid wordt een steeds belangrijkere pijler om rekening mee te houden.</w:t>
      </w:r>
      <w:r w:rsidR="00290226">
        <w:t xml:space="preserve"> </w:t>
      </w:r>
      <w:r w:rsidR="00456252">
        <w:t>Duurzaamheid is</w:t>
      </w:r>
      <w:r>
        <w:t xml:space="preserve"> nu dan ook</w:t>
      </w:r>
      <w:r w:rsidR="00456252">
        <w:t xml:space="preserve"> in de strategie van het RKZ opgenomen </w:t>
      </w:r>
      <w:r>
        <w:t>door het RvB</w:t>
      </w:r>
      <w:r w:rsidR="00456252">
        <w:t xml:space="preserve">. </w:t>
      </w:r>
      <w:r>
        <w:t xml:space="preserve">Hiermee draagt het bestuur uit dat duurzaamheid voor het RKZ belangrijk is. </w:t>
      </w:r>
      <w:r w:rsidR="00290226">
        <w:t xml:space="preserve">Er zijn verschillende acties per thema opgesteld, zodat duurzaamheid steeds meer gaat doordringen in de bedrijfsprocessen. Dit zal wat aanpassing vergen van de organisatie, maar dit zullen we in kleine stappen gaan doen. Ook kleine stappen brengen vooruitgang. </w:t>
      </w:r>
    </w:p>
    <w:p w14:paraId="5176B3B9" w14:textId="77777777" w:rsidR="00290226" w:rsidRDefault="00290226" w:rsidP="00AF7441"/>
    <w:p w14:paraId="51D99C71" w14:textId="77777777" w:rsidR="00290226" w:rsidRDefault="00290226" w:rsidP="00AF7441"/>
    <w:p w14:paraId="24538BE5" w14:textId="77777777" w:rsidR="00290226" w:rsidRDefault="00290226" w:rsidP="00AF7441"/>
    <w:p w14:paraId="342A98CC" w14:textId="77777777" w:rsidR="00D8444C" w:rsidRDefault="00D8444C" w:rsidP="00AF7441"/>
    <w:p w14:paraId="6134A452" w14:textId="77777777" w:rsidR="001109C0" w:rsidRDefault="001109C0" w:rsidP="00AF7441"/>
    <w:p w14:paraId="3B90D24E" w14:textId="77777777" w:rsidR="00EC0590" w:rsidRDefault="00EC0590" w:rsidP="00AF7441"/>
    <w:p w14:paraId="3DE0BF1F" w14:textId="77777777" w:rsidR="00FD486D" w:rsidRDefault="00FD486D"/>
    <w:p w14:paraId="7210D85B" w14:textId="77777777" w:rsidR="00FD486D" w:rsidRDefault="00FD486D"/>
    <w:p w14:paraId="0B4921EF" w14:textId="77777777" w:rsidR="007F110E" w:rsidRDefault="007F110E">
      <w:pPr>
        <w:rPr>
          <w:sz w:val="22"/>
          <w:szCs w:val="22"/>
        </w:rPr>
      </w:pPr>
    </w:p>
    <w:p w14:paraId="0FA77F81" w14:textId="77777777" w:rsidR="00DD3EC4" w:rsidRDefault="00DD3EC4">
      <w:pPr>
        <w:rPr>
          <w:sz w:val="22"/>
          <w:szCs w:val="22"/>
        </w:rPr>
      </w:pPr>
    </w:p>
    <w:p w14:paraId="27D33BC0" w14:textId="77777777" w:rsidR="00DD3EC4" w:rsidRDefault="00DD3EC4">
      <w:pPr>
        <w:rPr>
          <w:sz w:val="22"/>
          <w:szCs w:val="22"/>
        </w:rPr>
      </w:pPr>
    </w:p>
    <w:p w14:paraId="6DA7FDF4" w14:textId="77777777" w:rsidR="00DD3EC4" w:rsidRDefault="00DD3EC4">
      <w:pPr>
        <w:rPr>
          <w:sz w:val="22"/>
          <w:szCs w:val="22"/>
        </w:rPr>
      </w:pPr>
    </w:p>
    <w:p w14:paraId="60C6653C" w14:textId="77777777" w:rsidR="00DD3EC4" w:rsidRDefault="00DD3EC4">
      <w:pPr>
        <w:rPr>
          <w:sz w:val="22"/>
          <w:szCs w:val="22"/>
        </w:rPr>
      </w:pPr>
    </w:p>
    <w:p w14:paraId="3626A8B5" w14:textId="77777777" w:rsidR="00DD3EC4" w:rsidRDefault="00DD3EC4">
      <w:pPr>
        <w:rPr>
          <w:sz w:val="22"/>
          <w:szCs w:val="22"/>
        </w:rPr>
      </w:pPr>
    </w:p>
    <w:p w14:paraId="0422EF8A" w14:textId="77777777" w:rsidR="00DD3EC4" w:rsidRDefault="00DD3EC4">
      <w:pPr>
        <w:rPr>
          <w:sz w:val="22"/>
          <w:szCs w:val="22"/>
        </w:rPr>
      </w:pPr>
    </w:p>
    <w:p w14:paraId="4B4C350F" w14:textId="77777777" w:rsidR="0056777D" w:rsidRDefault="0056777D">
      <w:pPr>
        <w:rPr>
          <w:sz w:val="22"/>
          <w:szCs w:val="22"/>
        </w:rPr>
      </w:pPr>
    </w:p>
    <w:p w14:paraId="459C5591" w14:textId="77777777" w:rsidR="007F110E" w:rsidRDefault="007F110E">
      <w:pPr>
        <w:rPr>
          <w:sz w:val="22"/>
          <w:szCs w:val="22"/>
        </w:rPr>
      </w:pPr>
    </w:p>
    <w:p w14:paraId="198B82B4" w14:textId="77777777" w:rsidR="007F110E" w:rsidRDefault="007F110E">
      <w:pPr>
        <w:rPr>
          <w:sz w:val="22"/>
          <w:szCs w:val="22"/>
        </w:rPr>
      </w:pPr>
    </w:p>
    <w:p w14:paraId="182203DE" w14:textId="77777777" w:rsidR="007F110E" w:rsidRDefault="007F110E">
      <w:pPr>
        <w:rPr>
          <w:sz w:val="22"/>
          <w:szCs w:val="22"/>
        </w:rPr>
      </w:pPr>
    </w:p>
    <w:p w14:paraId="6BFB1245" w14:textId="77777777" w:rsidR="007F110E" w:rsidRDefault="007F110E">
      <w:pPr>
        <w:rPr>
          <w:sz w:val="22"/>
          <w:szCs w:val="22"/>
        </w:rPr>
      </w:pPr>
    </w:p>
    <w:p w14:paraId="19F8CADE" w14:textId="77777777" w:rsidR="007F110E" w:rsidRDefault="007F110E">
      <w:pPr>
        <w:rPr>
          <w:sz w:val="22"/>
          <w:szCs w:val="22"/>
        </w:rPr>
      </w:pPr>
    </w:p>
    <w:p w14:paraId="788B6C67" w14:textId="77777777" w:rsidR="007F110E" w:rsidRDefault="007F110E">
      <w:pPr>
        <w:rPr>
          <w:sz w:val="22"/>
          <w:szCs w:val="22"/>
        </w:rPr>
      </w:pPr>
    </w:p>
    <w:p w14:paraId="17CAAFBE" w14:textId="77777777" w:rsidR="007F110E" w:rsidRDefault="007F110E">
      <w:pPr>
        <w:rPr>
          <w:sz w:val="22"/>
          <w:szCs w:val="22"/>
        </w:rPr>
      </w:pPr>
    </w:p>
    <w:p w14:paraId="55C4DD78" w14:textId="77777777" w:rsidR="007F110E" w:rsidRDefault="007F110E">
      <w:pPr>
        <w:rPr>
          <w:sz w:val="22"/>
          <w:szCs w:val="22"/>
        </w:rPr>
      </w:pPr>
    </w:p>
    <w:p w14:paraId="7C712F70" w14:textId="77777777" w:rsidR="007F110E" w:rsidRDefault="007F110E">
      <w:pPr>
        <w:rPr>
          <w:sz w:val="22"/>
          <w:szCs w:val="22"/>
        </w:rPr>
      </w:pPr>
    </w:p>
    <w:p w14:paraId="1D35DCA4" w14:textId="77777777" w:rsidR="007F110E" w:rsidRDefault="007F110E">
      <w:pPr>
        <w:rPr>
          <w:sz w:val="22"/>
          <w:szCs w:val="22"/>
        </w:rPr>
      </w:pPr>
    </w:p>
    <w:p w14:paraId="365E4A48" w14:textId="77777777" w:rsidR="007F110E" w:rsidRDefault="007F110E">
      <w:pPr>
        <w:rPr>
          <w:sz w:val="22"/>
          <w:szCs w:val="22"/>
        </w:rPr>
      </w:pPr>
    </w:p>
    <w:p w14:paraId="5A5489AA" w14:textId="77777777" w:rsidR="007F110E" w:rsidRDefault="007F110E">
      <w:pPr>
        <w:rPr>
          <w:sz w:val="22"/>
          <w:szCs w:val="22"/>
        </w:rPr>
      </w:pPr>
    </w:p>
    <w:p w14:paraId="783232F8" w14:textId="77777777" w:rsidR="007F110E" w:rsidRDefault="007F110E">
      <w:pPr>
        <w:rPr>
          <w:sz w:val="22"/>
          <w:szCs w:val="22"/>
        </w:rPr>
      </w:pPr>
    </w:p>
    <w:p w14:paraId="38DA49BB" w14:textId="77777777" w:rsidR="007F110E" w:rsidRDefault="007F110E">
      <w:pPr>
        <w:rPr>
          <w:sz w:val="22"/>
          <w:szCs w:val="22"/>
        </w:rPr>
      </w:pPr>
    </w:p>
    <w:p w14:paraId="294B6BAB" w14:textId="77777777" w:rsidR="007F110E" w:rsidRPr="00934659" w:rsidRDefault="001273C2">
      <w:r w:rsidRPr="00934659">
        <w:t>Datum:</w:t>
      </w:r>
      <w:r w:rsidRPr="00934659">
        <w:tab/>
      </w:r>
      <w:r w:rsidRPr="00934659">
        <w:tab/>
      </w:r>
      <w:r w:rsidRPr="00934659">
        <w:tab/>
      </w:r>
      <w:r w:rsidRPr="00934659">
        <w:tab/>
      </w:r>
      <w:r w:rsidRPr="00934659">
        <w:tab/>
      </w:r>
      <w:r w:rsidRPr="00934659">
        <w:tab/>
      </w:r>
      <w:r w:rsidR="00934659">
        <w:tab/>
      </w:r>
      <w:r w:rsidR="00934659">
        <w:tab/>
      </w:r>
      <w:r w:rsidR="00934659">
        <w:tab/>
      </w:r>
      <w:r w:rsidRPr="00934659">
        <w:t xml:space="preserve">Voor akkoord </w:t>
      </w:r>
      <w:r w:rsidR="00934659" w:rsidRPr="00934659">
        <w:t>MT</w:t>
      </w:r>
      <w:r w:rsidRPr="00934659">
        <w:t>:</w:t>
      </w:r>
    </w:p>
    <w:p w14:paraId="4D6E45B4" w14:textId="77777777" w:rsidR="007F110E" w:rsidRPr="00934659" w:rsidRDefault="007F110E"/>
    <w:p w14:paraId="1A74E847" w14:textId="77777777" w:rsidR="00A176C3" w:rsidRPr="003D3541" w:rsidRDefault="003657A9" w:rsidP="00A176C3">
      <w:pPr>
        <w:rPr>
          <w:sz w:val="22"/>
          <w:szCs w:val="22"/>
        </w:rPr>
      </w:pPr>
      <w:r>
        <w:rPr>
          <w:sz w:val="22"/>
          <w:szCs w:val="22"/>
        </w:rPr>
        <w:tab/>
      </w:r>
      <w:r w:rsidR="00A176C3" w:rsidRPr="003D3541">
        <w:rPr>
          <w:sz w:val="22"/>
          <w:szCs w:val="22"/>
        </w:rPr>
        <w:tab/>
      </w:r>
    </w:p>
    <w:p w14:paraId="11FFB620" w14:textId="77777777" w:rsidR="003D3541" w:rsidRPr="009F734E" w:rsidRDefault="003D3541" w:rsidP="003D3541">
      <w:pPr>
        <w:pStyle w:val="Kop1"/>
        <w:keepLines w:val="0"/>
        <w:numPr>
          <w:ilvl w:val="0"/>
          <w:numId w:val="32"/>
        </w:numPr>
        <w:tabs>
          <w:tab w:val="left" w:pos="1134"/>
        </w:tabs>
        <w:spacing w:before="240" w:after="60"/>
        <w:ind w:left="1134" w:hanging="1134"/>
        <w:rPr>
          <w:rFonts w:ascii="Arial" w:hAnsi="Arial" w:cs="Arial"/>
          <w:color w:val="0070C0"/>
        </w:rPr>
      </w:pPr>
      <w:bookmarkStart w:id="1" w:name="_Toc313447499"/>
      <w:bookmarkStart w:id="2" w:name="_Toc270319244"/>
      <w:r w:rsidRPr="009F734E">
        <w:rPr>
          <w:rFonts w:ascii="Arial" w:hAnsi="Arial" w:cs="Arial"/>
          <w:color w:val="0070C0"/>
        </w:rPr>
        <w:lastRenderedPageBreak/>
        <w:t xml:space="preserve">Doelen </w:t>
      </w:r>
      <w:bookmarkEnd w:id="1"/>
      <w:r w:rsidR="00EE7E90" w:rsidRPr="009F734E">
        <w:rPr>
          <w:rFonts w:ascii="Arial" w:hAnsi="Arial" w:cs="Arial"/>
          <w:color w:val="0070C0"/>
        </w:rPr>
        <w:t>2025</w:t>
      </w:r>
    </w:p>
    <w:p w14:paraId="19FAA44C" w14:textId="77777777" w:rsidR="00272130" w:rsidRDefault="00272130" w:rsidP="003D3541">
      <w:pPr>
        <w:rPr>
          <w:sz w:val="22"/>
          <w:szCs w:val="24"/>
        </w:rPr>
      </w:pPr>
    </w:p>
    <w:p w14:paraId="3F7DB3B4" w14:textId="77777777" w:rsidR="00FA34E0" w:rsidRDefault="001902B9" w:rsidP="00FA34E0">
      <w:pPr>
        <w:rPr>
          <w:szCs w:val="24"/>
        </w:rPr>
      </w:pPr>
      <w:r>
        <w:t>In dit hoofdstuk worden de doelen voor 2025 aangegeven. Deze zijn geëxtrapoleerd uit de hoofddoelen van het Meerjarenplan Duurzaamheid 2023-2027.</w:t>
      </w:r>
    </w:p>
    <w:p w14:paraId="5463CDCA" w14:textId="77777777" w:rsidR="00F50A8D" w:rsidRDefault="00F50A8D" w:rsidP="003D3541">
      <w:pPr>
        <w:rPr>
          <w:szCs w:val="24"/>
        </w:rPr>
      </w:pPr>
    </w:p>
    <w:p w14:paraId="13DAB094" w14:textId="77777777" w:rsidR="003D3541" w:rsidRPr="003D3541" w:rsidRDefault="00934659" w:rsidP="001902B9">
      <w:pPr>
        <w:pStyle w:val="Kop2"/>
        <w:keepLines w:val="0"/>
        <w:numPr>
          <w:ilvl w:val="1"/>
          <w:numId w:val="34"/>
        </w:numPr>
        <w:spacing w:before="240" w:after="60"/>
        <w:ind w:hanging="180"/>
        <w:rPr>
          <w:rFonts w:ascii="Arial" w:hAnsi="Arial" w:cs="Arial"/>
        </w:rPr>
      </w:pPr>
      <w:r>
        <w:rPr>
          <w:rFonts w:ascii="Arial" w:hAnsi="Arial" w:cs="Arial"/>
        </w:rPr>
        <w:t>Klimaat en gezondheid</w:t>
      </w:r>
    </w:p>
    <w:p w14:paraId="47B4CA59" w14:textId="77777777" w:rsidR="003D3541" w:rsidRPr="00083632" w:rsidRDefault="00290226" w:rsidP="00290226">
      <w:pPr>
        <w:pStyle w:val="Duidelijkcitaat"/>
        <w:ind w:left="0"/>
        <w:jc w:val="left"/>
      </w:pPr>
      <w:r>
        <w:t>E</w:t>
      </w:r>
      <w:r w:rsidR="00B14BC1" w:rsidRPr="00083632">
        <w:t>nergieverbruik</w:t>
      </w:r>
    </w:p>
    <w:p w14:paraId="7DC39517" w14:textId="77777777" w:rsidR="00B14BC1" w:rsidRPr="00B14BC1" w:rsidRDefault="00B14BC1" w:rsidP="00716A34">
      <w:pPr>
        <w:rPr>
          <w:i/>
        </w:rPr>
      </w:pPr>
      <w:r w:rsidRPr="00B14BC1">
        <w:rPr>
          <w:i/>
        </w:rPr>
        <w:t>Wetgeving: 55% minder CO</w:t>
      </w:r>
      <w:r w:rsidRPr="00B14BC1">
        <w:rPr>
          <w:i/>
          <w:vertAlign w:val="subscript"/>
        </w:rPr>
        <w:t>2</w:t>
      </w:r>
      <w:r w:rsidRPr="00B14BC1">
        <w:rPr>
          <w:i/>
        </w:rPr>
        <w:t xml:space="preserve"> uitstoot in 2055</w:t>
      </w:r>
      <w:r>
        <w:rPr>
          <w:i/>
        </w:rPr>
        <w:t>, 100% in 2050</w:t>
      </w:r>
      <w:r w:rsidRPr="00B14BC1">
        <w:rPr>
          <w:i/>
        </w:rPr>
        <w:t xml:space="preserve"> (klimaatakkoord).</w:t>
      </w:r>
    </w:p>
    <w:p w14:paraId="533B8E9D" w14:textId="77777777" w:rsidR="00B14BC1" w:rsidRDefault="00B14BC1" w:rsidP="00716A34"/>
    <w:p w14:paraId="2EDAEF3C" w14:textId="77777777" w:rsidR="001902B9" w:rsidRDefault="00B14BC1" w:rsidP="00716A34">
      <w:r>
        <w:t xml:space="preserve">Doel: </w:t>
      </w:r>
      <w:r w:rsidR="001902B9">
        <w:t>25% minder CO2 uitstoot in 2027 door minder gas en elektraverbruik ten opzichte van 2022.</w:t>
      </w:r>
    </w:p>
    <w:p w14:paraId="20188E3E" w14:textId="77777777" w:rsidR="001902B9" w:rsidRPr="00B14BC1" w:rsidRDefault="001902B9" w:rsidP="00716A34">
      <w:pPr>
        <w:rPr>
          <w:szCs w:val="22"/>
        </w:rPr>
      </w:pPr>
    </w:p>
    <w:p w14:paraId="691591E6" w14:textId="77777777" w:rsidR="00EA1A01" w:rsidRPr="00B14BC1" w:rsidRDefault="001902B9" w:rsidP="003D3541">
      <w:pPr>
        <w:rPr>
          <w:sz w:val="22"/>
          <w:szCs w:val="24"/>
        </w:rPr>
      </w:pPr>
      <w:r w:rsidRPr="00B14BC1">
        <w:rPr>
          <w:szCs w:val="22"/>
        </w:rPr>
        <w:t>Acties voor 2025:</w:t>
      </w:r>
    </w:p>
    <w:p w14:paraId="7B8B194A" w14:textId="77777777" w:rsidR="001902B9" w:rsidRPr="00B14BC1" w:rsidRDefault="001902B9" w:rsidP="001902B9">
      <w:pPr>
        <w:pStyle w:val="Lijstalinea"/>
        <w:numPr>
          <w:ilvl w:val="0"/>
          <w:numId w:val="36"/>
        </w:numPr>
        <w:rPr>
          <w:szCs w:val="22"/>
        </w:rPr>
      </w:pPr>
      <w:r w:rsidRPr="00B14BC1">
        <w:rPr>
          <w:szCs w:val="22"/>
        </w:rPr>
        <w:t>Bewegingssensoren en daglichtsensoren plaatsen</w:t>
      </w:r>
      <w:r w:rsidR="00110DF9">
        <w:rPr>
          <w:szCs w:val="22"/>
        </w:rPr>
        <w:t xml:space="preserve"> voor 1 juni 2025 (sommatiebrief Omgevingsdienst IJmond)</w:t>
      </w:r>
    </w:p>
    <w:p w14:paraId="22562BF0" w14:textId="77777777" w:rsidR="001902B9" w:rsidRPr="00B14BC1" w:rsidRDefault="001902B9" w:rsidP="001902B9">
      <w:pPr>
        <w:pStyle w:val="Lijstalinea"/>
        <w:numPr>
          <w:ilvl w:val="0"/>
          <w:numId w:val="36"/>
        </w:numPr>
        <w:rPr>
          <w:sz w:val="22"/>
          <w:szCs w:val="24"/>
        </w:rPr>
      </w:pPr>
      <w:r w:rsidRPr="00B14BC1">
        <w:rPr>
          <w:szCs w:val="22"/>
        </w:rPr>
        <w:t xml:space="preserve">Routekaart RKZ updaten en </w:t>
      </w:r>
      <w:r w:rsidR="00B14BC1">
        <w:rPr>
          <w:szCs w:val="22"/>
        </w:rPr>
        <w:t>nieuwbouw hierin verwerken</w:t>
      </w:r>
      <w:r w:rsidR="002C1DB7">
        <w:rPr>
          <w:szCs w:val="22"/>
        </w:rPr>
        <w:t xml:space="preserve"> (verplichting voor eind 2024)</w:t>
      </w:r>
    </w:p>
    <w:p w14:paraId="5EE059FF" w14:textId="77777777" w:rsidR="001902B9" w:rsidRPr="00B14BC1" w:rsidRDefault="00B14BC1" w:rsidP="001902B9">
      <w:pPr>
        <w:pStyle w:val="Lijstalinea"/>
        <w:numPr>
          <w:ilvl w:val="0"/>
          <w:numId w:val="36"/>
        </w:numPr>
        <w:rPr>
          <w:sz w:val="22"/>
          <w:szCs w:val="24"/>
        </w:rPr>
      </w:pPr>
      <w:r w:rsidRPr="00B14BC1">
        <w:rPr>
          <w:szCs w:val="22"/>
        </w:rPr>
        <w:t>Duurzaamheid meenemen in MJOP</w:t>
      </w:r>
    </w:p>
    <w:p w14:paraId="5FE9743C" w14:textId="77777777" w:rsidR="00B14BC1" w:rsidRPr="00B14BC1" w:rsidRDefault="00B14BC1" w:rsidP="001902B9">
      <w:pPr>
        <w:pStyle w:val="Lijstalinea"/>
        <w:numPr>
          <w:ilvl w:val="0"/>
          <w:numId w:val="36"/>
        </w:numPr>
        <w:rPr>
          <w:b/>
          <w:sz w:val="22"/>
          <w:szCs w:val="24"/>
        </w:rPr>
      </w:pPr>
      <w:r>
        <w:rPr>
          <w:szCs w:val="22"/>
        </w:rPr>
        <w:t>2% minder CO</w:t>
      </w:r>
      <w:r>
        <w:rPr>
          <w:szCs w:val="22"/>
          <w:vertAlign w:val="subscript"/>
        </w:rPr>
        <w:t>2</w:t>
      </w:r>
      <w:r>
        <w:rPr>
          <w:szCs w:val="22"/>
        </w:rPr>
        <w:t xml:space="preserve"> uitstoot doo</w:t>
      </w:r>
      <w:r w:rsidR="00AA2C78">
        <w:rPr>
          <w:szCs w:val="22"/>
        </w:rPr>
        <w:t>r gas en elektraverbruik ten</w:t>
      </w:r>
      <w:r>
        <w:rPr>
          <w:szCs w:val="22"/>
        </w:rPr>
        <w:t xml:space="preserve"> opzichte van 2024</w:t>
      </w:r>
    </w:p>
    <w:p w14:paraId="1A1D1185" w14:textId="77777777" w:rsidR="00B14BC1" w:rsidRPr="00083632" w:rsidRDefault="00B14BC1" w:rsidP="00290226">
      <w:pPr>
        <w:pStyle w:val="Duidelijkcitaat"/>
        <w:ind w:left="0"/>
        <w:jc w:val="left"/>
      </w:pPr>
      <w:r w:rsidRPr="00083632">
        <w:t>Vervoer</w:t>
      </w:r>
    </w:p>
    <w:p w14:paraId="6835C81F" w14:textId="77777777" w:rsidR="00B14BC1" w:rsidRDefault="00B14BC1" w:rsidP="00B14BC1">
      <w:pPr>
        <w:rPr>
          <w:i/>
        </w:rPr>
      </w:pPr>
      <w:r w:rsidRPr="00B14BC1">
        <w:rPr>
          <w:i/>
        </w:rPr>
        <w:t xml:space="preserve">Wetgeving: Rapportageverplichting werkgebonden personenmobiliteit. </w:t>
      </w:r>
    </w:p>
    <w:p w14:paraId="724B3EED" w14:textId="77777777" w:rsidR="00B14BC1" w:rsidRPr="00B14BC1" w:rsidRDefault="00B14BC1" w:rsidP="00B14BC1">
      <w:pPr>
        <w:rPr>
          <w:i/>
        </w:rPr>
      </w:pPr>
      <w:r w:rsidRPr="00B14BC1">
        <w:rPr>
          <w:i/>
        </w:rPr>
        <w:t>Na 3 jaar evaluatie en mogelijke wetgeving op minder CO2 uitstoot medewerkers.</w:t>
      </w:r>
    </w:p>
    <w:p w14:paraId="4BB9F8FE" w14:textId="77777777" w:rsidR="00B14BC1" w:rsidRDefault="00B14BC1" w:rsidP="00B14BC1">
      <w:pPr>
        <w:rPr>
          <w:sz w:val="22"/>
          <w:szCs w:val="24"/>
        </w:rPr>
      </w:pPr>
    </w:p>
    <w:p w14:paraId="3891FB85" w14:textId="77777777" w:rsidR="00B14BC1" w:rsidRDefault="00B14BC1" w:rsidP="00B14BC1">
      <w:r w:rsidRPr="00B14BC1">
        <w:t>Doel: CO2 uitstoot woon-werkverkeer en bezoekers verminderen</w:t>
      </w:r>
    </w:p>
    <w:p w14:paraId="536AEF96" w14:textId="77777777" w:rsidR="00B14BC1" w:rsidRDefault="00B14BC1" w:rsidP="00B14BC1"/>
    <w:p w14:paraId="48763844" w14:textId="77777777" w:rsidR="00B14BC1" w:rsidRDefault="00B14BC1" w:rsidP="00B14BC1">
      <w:r>
        <w:t>Acties voor 2025:</w:t>
      </w:r>
    </w:p>
    <w:p w14:paraId="7A595C52" w14:textId="77777777" w:rsidR="00B14BC1" w:rsidRDefault="00B14BC1" w:rsidP="00B14BC1">
      <w:pPr>
        <w:pStyle w:val="Lijstalinea"/>
        <w:numPr>
          <w:ilvl w:val="0"/>
          <w:numId w:val="37"/>
        </w:numPr>
      </w:pPr>
      <w:r>
        <w:t>Fietschallenge houden</w:t>
      </w:r>
    </w:p>
    <w:p w14:paraId="5137AAE7" w14:textId="77777777" w:rsidR="00B14BC1" w:rsidRDefault="00083632" w:rsidP="00B14BC1">
      <w:pPr>
        <w:pStyle w:val="Lijstalinea"/>
        <w:numPr>
          <w:ilvl w:val="0"/>
          <w:numId w:val="37"/>
        </w:numPr>
      </w:pPr>
      <w:r>
        <w:t xml:space="preserve">Plan maken </w:t>
      </w:r>
      <w:r w:rsidR="00DD3EC4">
        <w:t xml:space="preserve">(HR, Communicatie, OR, Kernteam) </w:t>
      </w:r>
      <w:r>
        <w:t>om mobiliteit woon-werkverkeer langzaam te verduurzamen (mobiliteitsplan)</w:t>
      </w:r>
      <w:r w:rsidR="00DD3EC4">
        <w:t xml:space="preserve"> en deze ter goedkeuring aanbieden aan MT</w:t>
      </w:r>
    </w:p>
    <w:p w14:paraId="5FA43629" w14:textId="77777777" w:rsidR="00B14BC1" w:rsidRDefault="00B14BC1" w:rsidP="00B14BC1">
      <w:pPr>
        <w:pStyle w:val="Lijstalinea"/>
        <w:numPr>
          <w:ilvl w:val="0"/>
          <w:numId w:val="37"/>
        </w:numPr>
      </w:pPr>
      <w:r>
        <w:t>30% van de consulten wordt digitaal uitgevoerd</w:t>
      </w:r>
    </w:p>
    <w:p w14:paraId="39BE9F5B" w14:textId="77777777" w:rsidR="00083632" w:rsidRDefault="00083632" w:rsidP="00083632"/>
    <w:p w14:paraId="60F44571" w14:textId="77777777" w:rsidR="00290226" w:rsidRPr="00B14BC1" w:rsidRDefault="00290226" w:rsidP="00083632"/>
    <w:p w14:paraId="1618E2A9" w14:textId="77777777" w:rsidR="001902B9" w:rsidRPr="003D3541" w:rsidRDefault="001902B9" w:rsidP="00DD3EC4">
      <w:pPr>
        <w:pStyle w:val="Kop2"/>
        <w:keepLines w:val="0"/>
        <w:numPr>
          <w:ilvl w:val="1"/>
          <w:numId w:val="34"/>
        </w:numPr>
        <w:spacing w:before="240" w:after="60"/>
        <w:ind w:hanging="180"/>
        <w:rPr>
          <w:rFonts w:ascii="Arial" w:hAnsi="Arial" w:cs="Arial"/>
        </w:rPr>
      </w:pPr>
      <w:r>
        <w:rPr>
          <w:rFonts w:ascii="Arial" w:hAnsi="Arial" w:cs="Arial"/>
        </w:rPr>
        <w:t>Natuur en gezondheid</w:t>
      </w:r>
    </w:p>
    <w:p w14:paraId="53BC225E" w14:textId="77777777" w:rsidR="001902B9" w:rsidRDefault="00083632" w:rsidP="00290226">
      <w:pPr>
        <w:pStyle w:val="Duidelijkcitaat"/>
        <w:ind w:left="0"/>
        <w:jc w:val="left"/>
      </w:pPr>
      <w:r>
        <w:t>Groen binnen en buiten</w:t>
      </w:r>
    </w:p>
    <w:p w14:paraId="737F5A18" w14:textId="77777777" w:rsidR="00083632" w:rsidRDefault="00083632" w:rsidP="00083632">
      <w:r>
        <w:rPr>
          <w:i/>
        </w:rPr>
        <w:t xml:space="preserve">Wetgeving: Greendeal 3.0, onderzoeken minder stress bij een groene omgeving </w:t>
      </w:r>
    </w:p>
    <w:p w14:paraId="77B044C6" w14:textId="77777777" w:rsidR="00083632" w:rsidRDefault="00083632" w:rsidP="00083632"/>
    <w:p w14:paraId="404B5C16" w14:textId="77777777" w:rsidR="00083632" w:rsidRDefault="00083632" w:rsidP="00083632">
      <w:r>
        <w:t>Doel: Ieder jaar wordt op minimaal 1 afdeling een natuurafbeelding/plant geplaatst.</w:t>
      </w:r>
    </w:p>
    <w:p w14:paraId="26189115" w14:textId="77777777" w:rsidR="00083632" w:rsidRDefault="00083632" w:rsidP="00083632"/>
    <w:p w14:paraId="1782AB59" w14:textId="77777777" w:rsidR="00083632" w:rsidRDefault="00083632" w:rsidP="00083632">
      <w:r>
        <w:t>Acties 2025:</w:t>
      </w:r>
    </w:p>
    <w:p w14:paraId="0AF42B36" w14:textId="77777777" w:rsidR="00083632" w:rsidRPr="00083632" w:rsidRDefault="00083632" w:rsidP="00083632">
      <w:pPr>
        <w:pStyle w:val="Lijstalinea"/>
        <w:numPr>
          <w:ilvl w:val="0"/>
          <w:numId w:val="39"/>
        </w:numPr>
      </w:pPr>
      <w:r>
        <w:rPr>
          <w:szCs w:val="22"/>
        </w:rPr>
        <w:t>Een groene afbeelding of een plant plaatsen in het RKZ</w:t>
      </w:r>
    </w:p>
    <w:p w14:paraId="542A5ABB" w14:textId="77777777" w:rsidR="00083632" w:rsidRDefault="00083632" w:rsidP="00083632"/>
    <w:p w14:paraId="77E7A6E6" w14:textId="77777777" w:rsidR="00083632" w:rsidRDefault="00083632" w:rsidP="00290226">
      <w:pPr>
        <w:pStyle w:val="Duidelijkcitaat"/>
        <w:ind w:left="0"/>
        <w:jc w:val="left"/>
      </w:pPr>
      <w:r>
        <w:lastRenderedPageBreak/>
        <w:t>Grondstoffen</w:t>
      </w:r>
    </w:p>
    <w:p w14:paraId="0CFAC623" w14:textId="77777777" w:rsidR="00083632" w:rsidRDefault="00083632" w:rsidP="00083632">
      <w:pPr>
        <w:rPr>
          <w:i/>
        </w:rPr>
      </w:pPr>
      <w:r>
        <w:rPr>
          <w:i/>
        </w:rPr>
        <w:t>Wetgeving: Nationaal Programma</w:t>
      </w:r>
      <w:r w:rsidR="00110DF9">
        <w:rPr>
          <w:i/>
        </w:rPr>
        <w:t xml:space="preserve"> Circulaire Economie 2023-2030</w:t>
      </w:r>
    </w:p>
    <w:p w14:paraId="0B8FD481" w14:textId="77777777" w:rsidR="00110DF9" w:rsidRDefault="00110DF9" w:rsidP="00083632">
      <w:pPr>
        <w:rPr>
          <w:i/>
        </w:rPr>
      </w:pPr>
    </w:p>
    <w:p w14:paraId="27D81DA6" w14:textId="77777777" w:rsidR="00110DF9" w:rsidRPr="00110DF9" w:rsidRDefault="00110DF9" w:rsidP="00083632">
      <w:r>
        <w:t>Doelen:</w:t>
      </w:r>
    </w:p>
    <w:p w14:paraId="28F63968" w14:textId="77777777" w:rsidR="00083632" w:rsidRPr="00110DF9" w:rsidRDefault="00083632" w:rsidP="00110DF9">
      <w:pPr>
        <w:pStyle w:val="Lijstalinea"/>
        <w:numPr>
          <w:ilvl w:val="0"/>
          <w:numId w:val="42"/>
        </w:numPr>
      </w:pPr>
      <w:r w:rsidRPr="00110DF9">
        <w:t>Grondstoffengebruik verminderen</w:t>
      </w:r>
    </w:p>
    <w:p w14:paraId="090504EE" w14:textId="77777777" w:rsidR="00083632" w:rsidRPr="00110DF9" w:rsidRDefault="00083632" w:rsidP="00110DF9">
      <w:pPr>
        <w:pStyle w:val="Lijstalinea"/>
        <w:numPr>
          <w:ilvl w:val="0"/>
          <w:numId w:val="42"/>
        </w:numPr>
      </w:pPr>
      <w:r w:rsidRPr="00110DF9">
        <w:t>Grondstoffen vervangen (reusable, minder gebruik)</w:t>
      </w:r>
    </w:p>
    <w:p w14:paraId="209AD024" w14:textId="77777777" w:rsidR="00083632" w:rsidRPr="00110DF9" w:rsidRDefault="00083632" w:rsidP="00110DF9">
      <w:pPr>
        <w:pStyle w:val="Lijstalinea"/>
        <w:numPr>
          <w:ilvl w:val="0"/>
          <w:numId w:val="42"/>
        </w:numPr>
      </w:pPr>
      <w:r w:rsidRPr="00110DF9">
        <w:t>Levensduur verlengen</w:t>
      </w:r>
    </w:p>
    <w:p w14:paraId="6E2FB8F6" w14:textId="77777777" w:rsidR="00083632" w:rsidRPr="00110DF9" w:rsidRDefault="00083632" w:rsidP="00110DF9">
      <w:pPr>
        <w:pStyle w:val="Lijstalinea"/>
        <w:numPr>
          <w:ilvl w:val="0"/>
          <w:numId w:val="42"/>
        </w:numPr>
      </w:pPr>
      <w:r w:rsidRPr="00110DF9">
        <w:t>Hoogwaardige verwerking (recyclen)</w:t>
      </w:r>
    </w:p>
    <w:p w14:paraId="37D7A4F0" w14:textId="77777777" w:rsidR="00110DF9" w:rsidRDefault="00110DF9" w:rsidP="00110DF9">
      <w:pPr>
        <w:rPr>
          <w:i/>
        </w:rPr>
      </w:pPr>
    </w:p>
    <w:p w14:paraId="66DF507E" w14:textId="77777777" w:rsidR="00110DF9" w:rsidRDefault="00110DF9" w:rsidP="00110DF9">
      <w:r>
        <w:t>Acties voor 2025:</w:t>
      </w:r>
    </w:p>
    <w:p w14:paraId="201FF2A7" w14:textId="77777777" w:rsidR="00110DF9" w:rsidRDefault="00110DF9" w:rsidP="00110DF9">
      <w:pPr>
        <w:pStyle w:val="Lijstalinea"/>
        <w:numPr>
          <w:ilvl w:val="0"/>
          <w:numId w:val="43"/>
        </w:numPr>
      </w:pPr>
      <w:r>
        <w:t>Inbrengen bij MT: kader duurzaamheid meewegen (%) in inkoopproces (wanneer wel/niet en met welk percentage wegen we dit dan mee)</w:t>
      </w:r>
    </w:p>
    <w:p w14:paraId="04ACB455" w14:textId="77777777" w:rsidR="00110DF9" w:rsidRDefault="00110DF9" w:rsidP="00110DF9">
      <w:pPr>
        <w:pStyle w:val="Lijstalinea"/>
        <w:numPr>
          <w:ilvl w:val="0"/>
          <w:numId w:val="43"/>
        </w:numPr>
      </w:pPr>
      <w:r>
        <w:t xml:space="preserve">Scheiden van plastic is voor alle afdelingen </w:t>
      </w:r>
      <w:commentRangeStart w:id="3"/>
      <w:r>
        <w:t>verplicht</w:t>
      </w:r>
      <w:commentRangeEnd w:id="3"/>
      <w:r w:rsidR="00912DCA">
        <w:rPr>
          <w:rStyle w:val="Verwijzingopmerking"/>
        </w:rPr>
        <w:commentReference w:id="3"/>
      </w:r>
      <w:r w:rsidR="00912DCA">
        <w:t xml:space="preserve"> </w:t>
      </w:r>
    </w:p>
    <w:p w14:paraId="708ED52D" w14:textId="77777777" w:rsidR="00110DF9" w:rsidRDefault="00110DF9" w:rsidP="00110DF9">
      <w:pPr>
        <w:pStyle w:val="Lijstalinea"/>
        <w:numPr>
          <w:ilvl w:val="0"/>
          <w:numId w:val="43"/>
        </w:numPr>
      </w:pPr>
      <w:r>
        <w:t>Minimaal 1 disposable vervangen voor reusable (minimaal neutrale businesscase)</w:t>
      </w:r>
    </w:p>
    <w:p w14:paraId="3295174F" w14:textId="77777777" w:rsidR="00F57361" w:rsidRDefault="00F57361" w:rsidP="00110DF9">
      <w:pPr>
        <w:pStyle w:val="Lijstalinea"/>
        <w:numPr>
          <w:ilvl w:val="0"/>
          <w:numId w:val="43"/>
        </w:numPr>
      </w:pPr>
      <w:r>
        <w:t>Disposable instrumentarium scheiden op de OK</w:t>
      </w:r>
    </w:p>
    <w:p w14:paraId="1CAC0433" w14:textId="77777777" w:rsidR="00F57361" w:rsidRDefault="00F57361" w:rsidP="00110DF9">
      <w:pPr>
        <w:pStyle w:val="Lijstalinea"/>
        <w:numPr>
          <w:ilvl w:val="0"/>
          <w:numId w:val="43"/>
        </w:numPr>
      </w:pPr>
      <w:r>
        <w:t>Restafval met 1% verminderen t.o.v. 2024</w:t>
      </w:r>
    </w:p>
    <w:p w14:paraId="0E29CB7B" w14:textId="77777777" w:rsidR="001902B9" w:rsidRPr="00F57361" w:rsidRDefault="00F57361" w:rsidP="0038210A">
      <w:pPr>
        <w:pStyle w:val="Lijstalinea"/>
        <w:numPr>
          <w:ilvl w:val="0"/>
          <w:numId w:val="43"/>
        </w:numPr>
        <w:rPr>
          <w:b/>
          <w:sz w:val="22"/>
          <w:szCs w:val="24"/>
        </w:rPr>
      </w:pPr>
      <w:r>
        <w:t xml:space="preserve">Swill percentage zakt naar 22% </w:t>
      </w:r>
    </w:p>
    <w:p w14:paraId="746FF4F0" w14:textId="77777777" w:rsidR="00F57361" w:rsidRDefault="00F57361" w:rsidP="00F57361">
      <w:pPr>
        <w:pStyle w:val="Lijstalinea"/>
        <w:rPr>
          <w:b/>
          <w:sz w:val="22"/>
          <w:szCs w:val="24"/>
        </w:rPr>
      </w:pPr>
    </w:p>
    <w:p w14:paraId="0614916E" w14:textId="77777777" w:rsidR="00290226" w:rsidRPr="00F57361" w:rsidRDefault="00290226" w:rsidP="00F57361">
      <w:pPr>
        <w:pStyle w:val="Lijstalinea"/>
        <w:rPr>
          <w:b/>
          <w:sz w:val="22"/>
          <w:szCs w:val="24"/>
        </w:rPr>
      </w:pPr>
    </w:p>
    <w:p w14:paraId="5E1BCE59" w14:textId="77777777" w:rsidR="001902B9" w:rsidRDefault="001902B9" w:rsidP="00DD3EC4">
      <w:pPr>
        <w:pStyle w:val="Kop2"/>
        <w:keepLines w:val="0"/>
        <w:numPr>
          <w:ilvl w:val="1"/>
          <w:numId w:val="34"/>
        </w:numPr>
        <w:spacing w:before="240" w:after="60"/>
        <w:ind w:hanging="180"/>
        <w:rPr>
          <w:rFonts w:ascii="Arial" w:hAnsi="Arial" w:cs="Arial"/>
        </w:rPr>
      </w:pPr>
      <w:r>
        <w:rPr>
          <w:rFonts w:ascii="Arial" w:hAnsi="Arial" w:cs="Arial"/>
        </w:rPr>
        <w:t>Voeding en gezondheid</w:t>
      </w:r>
    </w:p>
    <w:p w14:paraId="6BC81EAC" w14:textId="77777777" w:rsidR="00F57361" w:rsidRDefault="00F57361" w:rsidP="00290226">
      <w:pPr>
        <w:pStyle w:val="Duidelijkcitaat"/>
        <w:ind w:left="0"/>
        <w:jc w:val="left"/>
      </w:pPr>
      <w:r>
        <w:t xml:space="preserve">Gezond voedingsaanbod </w:t>
      </w:r>
    </w:p>
    <w:p w14:paraId="774D8D5D" w14:textId="77777777" w:rsidR="00F57361" w:rsidRDefault="00F57361" w:rsidP="00F57361">
      <w:pPr>
        <w:rPr>
          <w:i/>
        </w:rPr>
      </w:pPr>
      <w:r>
        <w:rPr>
          <w:i/>
        </w:rPr>
        <w:t>Wetgeving: Goede Zorg Proef je, Greendeal, Nationaal Preventie Akkoord</w:t>
      </w:r>
    </w:p>
    <w:p w14:paraId="753523BD" w14:textId="77777777" w:rsidR="00F57361" w:rsidRDefault="00F57361" w:rsidP="00F57361">
      <w:pPr>
        <w:rPr>
          <w:i/>
        </w:rPr>
      </w:pPr>
    </w:p>
    <w:p w14:paraId="12A90CB6" w14:textId="77777777" w:rsidR="00F57361" w:rsidRDefault="00F57361" w:rsidP="00F57361">
      <w:r>
        <w:t xml:space="preserve">Doel: </w:t>
      </w:r>
      <w:r w:rsidR="00DD3EC4">
        <w:t xml:space="preserve">Voorkomen van overgewicht door meer aandacht voor gezonde en duurzame voeding </w:t>
      </w:r>
    </w:p>
    <w:p w14:paraId="7A59701D" w14:textId="77777777" w:rsidR="00DD3EC4" w:rsidRDefault="00DD3EC4" w:rsidP="00F57361"/>
    <w:p w14:paraId="542F0C1C" w14:textId="77777777" w:rsidR="00F57361" w:rsidRDefault="00F57361" w:rsidP="00F57361">
      <w:r>
        <w:t>Acties voor 2025</w:t>
      </w:r>
    </w:p>
    <w:p w14:paraId="2BF06684" w14:textId="77777777" w:rsidR="00F57361" w:rsidRDefault="00F57361" w:rsidP="00F57361">
      <w:pPr>
        <w:pStyle w:val="Lijstalinea"/>
        <w:numPr>
          <w:ilvl w:val="0"/>
          <w:numId w:val="44"/>
        </w:numPr>
      </w:pPr>
      <w:r>
        <w:t>2 dagen/week is er alleen een vegetarisch aanbod voor patiënten</w:t>
      </w:r>
    </w:p>
    <w:p w14:paraId="40998F59" w14:textId="77777777" w:rsidR="00DD3EC4" w:rsidRDefault="00DD3EC4" w:rsidP="00F57361">
      <w:pPr>
        <w:pStyle w:val="Lijstalinea"/>
        <w:numPr>
          <w:ilvl w:val="0"/>
          <w:numId w:val="44"/>
        </w:numPr>
      </w:pPr>
      <w:r>
        <w:t>70% van het aanbod in het personeelsrestaurant is vegetarisch</w:t>
      </w:r>
    </w:p>
    <w:p w14:paraId="5E1D286A" w14:textId="77777777" w:rsidR="00DD3EC4" w:rsidRDefault="00DD3EC4" w:rsidP="00F57361">
      <w:pPr>
        <w:pStyle w:val="Lijstalinea"/>
        <w:numPr>
          <w:ilvl w:val="0"/>
          <w:numId w:val="44"/>
        </w:numPr>
      </w:pPr>
      <w:r>
        <w:t>Voedingsaanbod voor patiënten en medewerkers is conform Goede Zorg Proef je</w:t>
      </w:r>
    </w:p>
    <w:p w14:paraId="1FA4579B" w14:textId="77777777" w:rsidR="00DD3EC4" w:rsidRPr="00F57361" w:rsidRDefault="00DD3EC4" w:rsidP="00F57361">
      <w:pPr>
        <w:pStyle w:val="Lijstalinea"/>
        <w:numPr>
          <w:ilvl w:val="0"/>
          <w:numId w:val="44"/>
        </w:numPr>
      </w:pPr>
      <w:r>
        <w:t>35% van de ingekochte producten komen van lokale producenten</w:t>
      </w:r>
    </w:p>
    <w:p w14:paraId="7EC19AC3" w14:textId="77777777" w:rsidR="00F57361" w:rsidRDefault="00F57361" w:rsidP="00F57361"/>
    <w:p w14:paraId="645B39A7" w14:textId="77777777" w:rsidR="00290226" w:rsidRPr="00F57361" w:rsidRDefault="00290226" w:rsidP="00F57361"/>
    <w:p w14:paraId="1ABF9D9A" w14:textId="77777777" w:rsidR="00534F65" w:rsidRDefault="00DD3EC4" w:rsidP="00DD3EC4">
      <w:pPr>
        <w:pStyle w:val="Kop2"/>
        <w:keepLines w:val="0"/>
        <w:numPr>
          <w:ilvl w:val="1"/>
          <w:numId w:val="34"/>
        </w:numPr>
        <w:spacing w:before="240" w:after="60"/>
        <w:ind w:hanging="180"/>
        <w:rPr>
          <w:rFonts w:ascii="Arial" w:hAnsi="Arial" w:cs="Arial"/>
        </w:rPr>
      </w:pPr>
      <w:r>
        <w:rPr>
          <w:rFonts w:ascii="Arial" w:hAnsi="Arial" w:cs="Arial"/>
        </w:rPr>
        <w:t>Implementatie en b</w:t>
      </w:r>
      <w:r w:rsidR="00716A34">
        <w:rPr>
          <w:rFonts w:ascii="Arial" w:hAnsi="Arial" w:cs="Arial"/>
        </w:rPr>
        <w:t>ewustwording</w:t>
      </w:r>
    </w:p>
    <w:p w14:paraId="440DDFEE" w14:textId="77777777" w:rsidR="00EA5F2B" w:rsidRDefault="00EA5F2B" w:rsidP="00290226">
      <w:pPr>
        <w:pStyle w:val="Duidelijkcitaat"/>
        <w:ind w:left="0"/>
        <w:jc w:val="left"/>
      </w:pPr>
      <w:r>
        <w:t>Duurzaamheid in de strategie</w:t>
      </w:r>
    </w:p>
    <w:p w14:paraId="63549622" w14:textId="77777777" w:rsidR="00EA5F2B" w:rsidRPr="00EA5F2B" w:rsidRDefault="00EA5F2B" w:rsidP="00EA5F2B">
      <w:pPr>
        <w:rPr>
          <w:i/>
        </w:rPr>
      </w:pPr>
      <w:r>
        <w:rPr>
          <w:i/>
        </w:rPr>
        <w:t>Richtlijn: Strategiedocument RKZ: hoofdstuk 5 gezond presteren</w:t>
      </w:r>
    </w:p>
    <w:p w14:paraId="3F108D0A" w14:textId="77777777" w:rsidR="00EA5F2B" w:rsidRDefault="00EA5F2B" w:rsidP="00EA5F2B"/>
    <w:p w14:paraId="78FF87AE" w14:textId="77777777" w:rsidR="00EA5F2B" w:rsidRDefault="00EA5F2B" w:rsidP="00EA5F2B">
      <w:pPr>
        <w:pStyle w:val="Lijstalinea"/>
        <w:numPr>
          <w:ilvl w:val="0"/>
          <w:numId w:val="46"/>
        </w:numPr>
      </w:pPr>
      <w:r>
        <w:t>CSRD rapportage 2025 inclusief jaarverslag Duurzaamheid</w:t>
      </w:r>
    </w:p>
    <w:p w14:paraId="7E051040" w14:textId="77777777" w:rsidR="00EA5F2B" w:rsidRDefault="00EA5F2B" w:rsidP="00EA5F2B">
      <w:pPr>
        <w:pStyle w:val="Lijstalinea"/>
        <w:numPr>
          <w:ilvl w:val="0"/>
          <w:numId w:val="46"/>
        </w:numPr>
      </w:pPr>
      <w:r>
        <w:t>Minimaal twee duurzame doelen in de jaarplannen van alle afdelingen opnemen</w:t>
      </w:r>
    </w:p>
    <w:p w14:paraId="234D52C6" w14:textId="77777777" w:rsidR="00EA5F2B" w:rsidRDefault="00EA5F2B" w:rsidP="00EA5F2B">
      <w:pPr>
        <w:pStyle w:val="Lijstalinea"/>
        <w:numPr>
          <w:ilvl w:val="0"/>
          <w:numId w:val="46"/>
        </w:numPr>
      </w:pPr>
      <w:r>
        <w:t xml:space="preserve">Duurzaamheid opnemen in </w:t>
      </w:r>
      <w:commentRangeStart w:id="4"/>
      <w:r>
        <w:t>quartairgesprekken</w:t>
      </w:r>
      <w:commentRangeEnd w:id="4"/>
      <w:r w:rsidR="00912DCA">
        <w:rPr>
          <w:rStyle w:val="Verwijzingopmerking"/>
        </w:rPr>
        <w:commentReference w:id="4"/>
      </w:r>
      <w:r>
        <w:t xml:space="preserve"> met de afdelingshoofden</w:t>
      </w:r>
      <w:r w:rsidR="009F734E">
        <w:t xml:space="preserve"> (zie actie 2)</w:t>
      </w:r>
    </w:p>
    <w:p w14:paraId="686D4294" w14:textId="77777777" w:rsidR="00290226" w:rsidRDefault="00290226" w:rsidP="00290226"/>
    <w:p w14:paraId="42A02100" w14:textId="77777777" w:rsidR="00290226" w:rsidRDefault="00290226" w:rsidP="00290226"/>
    <w:p w14:paraId="141ED2CC" w14:textId="77777777" w:rsidR="009F734E" w:rsidRDefault="009F734E" w:rsidP="00290226">
      <w:pPr>
        <w:pStyle w:val="Duidelijkcitaat"/>
        <w:ind w:left="0"/>
        <w:jc w:val="left"/>
      </w:pPr>
      <w:r>
        <w:lastRenderedPageBreak/>
        <w:t>Kernteam Duurzaamheid</w:t>
      </w:r>
    </w:p>
    <w:p w14:paraId="7D898EC2" w14:textId="77777777" w:rsidR="009F734E" w:rsidRDefault="009F734E" w:rsidP="009F734E">
      <w:r>
        <w:t>Acties voor 2025:</w:t>
      </w:r>
    </w:p>
    <w:p w14:paraId="2136A097" w14:textId="77777777" w:rsidR="009F734E" w:rsidRDefault="009F734E" w:rsidP="009F734E">
      <w:pPr>
        <w:pStyle w:val="Lijstalinea"/>
        <w:numPr>
          <w:ilvl w:val="0"/>
          <w:numId w:val="45"/>
        </w:numPr>
      </w:pPr>
      <w:r>
        <w:t>Aantal Green Teams vermeerderen tot minimaal 8 (zijn er nu 6)</w:t>
      </w:r>
    </w:p>
    <w:p w14:paraId="47BB7AED" w14:textId="77777777" w:rsidR="009F734E" w:rsidRDefault="009F734E" w:rsidP="009F734E">
      <w:pPr>
        <w:pStyle w:val="Lijstalinea"/>
        <w:numPr>
          <w:ilvl w:val="0"/>
          <w:numId w:val="45"/>
        </w:numPr>
      </w:pPr>
      <w:r>
        <w:t>Jaarlijkse week voor Duurzaamheid vaststellen</w:t>
      </w:r>
    </w:p>
    <w:p w14:paraId="7E67A72B" w14:textId="77777777" w:rsidR="009F734E" w:rsidRDefault="009F734E" w:rsidP="009F734E">
      <w:pPr>
        <w:pStyle w:val="Lijstalinea"/>
        <w:numPr>
          <w:ilvl w:val="0"/>
          <w:numId w:val="45"/>
        </w:numPr>
      </w:pPr>
      <w:r>
        <w:t>Intranetpagina Duurzaamheid opzetten</w:t>
      </w:r>
    </w:p>
    <w:p w14:paraId="69850AFD" w14:textId="77777777" w:rsidR="009F734E" w:rsidRPr="00DD3EC4" w:rsidRDefault="009F734E" w:rsidP="009F734E"/>
    <w:bookmarkEnd w:id="2"/>
    <w:sectPr w:rsidR="009F734E" w:rsidRPr="00DD3EC4" w:rsidSect="0096052B">
      <w:footerReference w:type="default" r:id="rId13"/>
      <w:pgSz w:w="11906" w:h="16838"/>
      <w:pgMar w:top="1417" w:right="1417" w:bottom="1417" w:left="1417" w:header="708" w:footer="708" w:gutter="0"/>
      <w:cols w:space="708"/>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da Hagens" w:date="2024-12-09T16:58:00Z" w:initials="AH">
    <w:p w14:paraId="7A3DD257" w14:textId="77777777" w:rsidR="00912DCA" w:rsidRDefault="00912DCA">
      <w:pPr>
        <w:pStyle w:val="Tekstopmerking"/>
      </w:pPr>
      <w:r>
        <w:rPr>
          <w:rStyle w:val="Verwijzingopmerking"/>
        </w:rPr>
        <w:annotationRef/>
      </w:r>
      <w:r>
        <w:t>Incl atrium</w:t>
      </w:r>
    </w:p>
  </w:comment>
  <w:comment w:id="4" w:author="Ada Hagens" w:date="2024-12-09T16:57:00Z" w:initials="AH">
    <w:p w14:paraId="30BB3BFB" w14:textId="77777777" w:rsidR="00912DCA" w:rsidRDefault="00912DCA">
      <w:pPr>
        <w:pStyle w:val="Tekstopmerking"/>
      </w:pPr>
      <w:r>
        <w:rPr>
          <w:rStyle w:val="Verwijzingopmerking"/>
        </w:rPr>
        <w:annotationRef/>
      </w:r>
      <w:r>
        <w:t>T gesprekken (sluit aan bij Nadine) van tertiair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3DD257" w15:done="0"/>
  <w15:commentEx w15:paraId="30BB3BF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76323" w14:textId="77777777" w:rsidR="007140A8" w:rsidRDefault="007140A8" w:rsidP="004D0440">
      <w:r>
        <w:separator/>
      </w:r>
    </w:p>
  </w:endnote>
  <w:endnote w:type="continuationSeparator" w:id="0">
    <w:p w14:paraId="64D33230" w14:textId="77777777" w:rsidR="007140A8" w:rsidRDefault="007140A8" w:rsidP="004D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0449" w14:textId="409DD01A" w:rsidR="00825F56" w:rsidRDefault="001F1D44" w:rsidP="00830FAE">
    <w:pPr>
      <w:pStyle w:val="Voettekst"/>
    </w:pPr>
    <w:r>
      <w:rPr>
        <w:rFonts w:ascii="Open Sans" w:hAnsi="Open Sans" w:cs="Open Sans"/>
        <w:noProof/>
        <w:color w:val="013461"/>
        <w:sz w:val="14"/>
        <w:szCs w:val="14"/>
      </w:rPr>
      <w:drawing>
        <wp:inline distT="0" distB="0" distL="0" distR="0" wp14:anchorId="30EE38DA" wp14:editId="153D33DE">
          <wp:extent cx="1362489" cy="400050"/>
          <wp:effectExtent l="0" t="0" r="9525" b="0"/>
          <wp:docPr id="3" name="Afbeelding 3" descr="cid:image001.jpg@01DB1384.C9EEC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jpg@01DB1384.C9EEC1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0489" cy="405335"/>
                  </a:xfrm>
                  <a:prstGeom prst="rect">
                    <a:avLst/>
                  </a:prstGeom>
                  <a:noFill/>
                  <a:ln>
                    <a:noFill/>
                  </a:ln>
                </pic:spPr>
              </pic:pic>
            </a:graphicData>
          </a:graphic>
        </wp:inline>
      </w:drawing>
    </w:r>
  </w:p>
  <w:p w14:paraId="01C64A34" w14:textId="77777777" w:rsidR="00825F56" w:rsidRDefault="00825F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EC9D5" w14:textId="77777777" w:rsidR="00584082" w:rsidRDefault="00584082">
    <w:pPr>
      <w:pStyle w:val="Voettekst"/>
    </w:pPr>
  </w:p>
  <w:p w14:paraId="7EB1EA6F" w14:textId="77777777" w:rsidR="00584082" w:rsidRDefault="005840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5840A" w14:textId="77777777" w:rsidR="007140A8" w:rsidRDefault="007140A8" w:rsidP="004D0440">
      <w:r>
        <w:separator/>
      </w:r>
    </w:p>
  </w:footnote>
  <w:footnote w:type="continuationSeparator" w:id="0">
    <w:p w14:paraId="58DCCCA1" w14:textId="77777777" w:rsidR="007140A8" w:rsidRDefault="007140A8" w:rsidP="004D0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ADD"/>
    <w:multiLevelType w:val="hybridMultilevel"/>
    <w:tmpl w:val="2DE410AC"/>
    <w:lvl w:ilvl="0" w:tplc="18AAA542">
      <w:start w:val="1"/>
      <w:numFmt w:val="decimal"/>
      <w:lvlText w:val="%1."/>
      <w:lvlJc w:val="left"/>
      <w:pPr>
        <w:ind w:left="720" w:hanging="360"/>
      </w:pPr>
      <w:rPr>
        <w:rFonts w:hint="default"/>
        <w:b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E21944"/>
    <w:multiLevelType w:val="hybridMultilevel"/>
    <w:tmpl w:val="8ABE2CF8"/>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 w15:restartNumberingAfterBreak="0">
    <w:nsid w:val="096E70C0"/>
    <w:multiLevelType w:val="hybridMultilevel"/>
    <w:tmpl w:val="81BED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347F2"/>
    <w:multiLevelType w:val="hybridMultilevel"/>
    <w:tmpl w:val="FD123E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46A49"/>
    <w:multiLevelType w:val="multilevel"/>
    <w:tmpl w:val="D152DB1C"/>
    <w:lvl w:ilvl="0">
      <w:start w:val="2"/>
      <w:numFmt w:val="none"/>
      <w:lvlText w:val="2"/>
      <w:lvlJc w:val="left"/>
      <w:pPr>
        <w:tabs>
          <w:tab w:val="num" w:pos="360"/>
        </w:tabs>
        <w:ind w:left="360" w:hanging="360"/>
      </w:pPr>
    </w:lvl>
    <w:lvl w:ilvl="1">
      <w:start w:val="1"/>
      <w:numFmt w:val="decimal"/>
      <w:lvlText w:val="3.%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0B9B69C4"/>
    <w:multiLevelType w:val="hybridMultilevel"/>
    <w:tmpl w:val="A0E05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9C69AB"/>
    <w:multiLevelType w:val="multilevel"/>
    <w:tmpl w:val="A5DC5A68"/>
    <w:lvl w:ilvl="0">
      <w:start w:val="2"/>
      <w:numFmt w:val="decimal"/>
      <w:lvlText w:val="%1"/>
      <w:lvlJc w:val="left"/>
      <w:pPr>
        <w:ind w:left="360" w:hanging="360"/>
      </w:pPr>
      <w:rPr>
        <w:rFonts w:hint="default"/>
      </w:rPr>
    </w:lvl>
    <w:lvl w:ilvl="1">
      <w:start w:val="1"/>
      <w:numFmt w:val="decimal"/>
      <w:lvlText w:val="%1.%2"/>
      <w:lvlJc w:val="left"/>
      <w:pPr>
        <w:ind w:left="18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26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98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D702FA"/>
    <w:multiLevelType w:val="hybridMultilevel"/>
    <w:tmpl w:val="85D25328"/>
    <w:lvl w:ilvl="0" w:tplc="61A0BB2E">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0A04CC"/>
    <w:multiLevelType w:val="hybridMultilevel"/>
    <w:tmpl w:val="E4BEF938"/>
    <w:lvl w:ilvl="0" w:tplc="254E6408">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BB7D2A"/>
    <w:multiLevelType w:val="multilevel"/>
    <w:tmpl w:val="343C54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AEA7FE9"/>
    <w:multiLevelType w:val="multilevel"/>
    <w:tmpl w:val="7A9E9AAC"/>
    <w:lvl w:ilvl="0">
      <w:start w:val="2"/>
      <w:numFmt w:val="decimal"/>
      <w:lvlText w:val="%1"/>
      <w:lvlJc w:val="left"/>
      <w:pPr>
        <w:ind w:left="375" w:hanging="375"/>
      </w:pPr>
      <w:rPr>
        <w:rFonts w:hint="default"/>
        <w:b/>
        <w:i/>
        <w:sz w:val="28"/>
        <w:szCs w:val="28"/>
      </w:rPr>
    </w:lvl>
    <w:lvl w:ilvl="1">
      <w:start w:val="7"/>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1" w15:restartNumberingAfterBreak="0">
    <w:nsid w:val="2BEE75BD"/>
    <w:multiLevelType w:val="hybridMultilevel"/>
    <w:tmpl w:val="ACAA94F6"/>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2" w15:restartNumberingAfterBreak="0">
    <w:nsid w:val="2D6D74DE"/>
    <w:multiLevelType w:val="hybridMultilevel"/>
    <w:tmpl w:val="C30C18BE"/>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3" w15:restartNumberingAfterBreak="0">
    <w:nsid w:val="2D984CA3"/>
    <w:multiLevelType w:val="hybridMultilevel"/>
    <w:tmpl w:val="83E8C87A"/>
    <w:lvl w:ilvl="0" w:tplc="99AA8BEE">
      <w:start w:val="1"/>
      <w:numFmt w:val="decimal"/>
      <w:lvlText w:val="%1."/>
      <w:lvlJc w:val="left"/>
      <w:pPr>
        <w:ind w:left="720" w:hanging="360"/>
      </w:pPr>
      <w:rPr>
        <w:rFonts w:hint="default"/>
        <w:b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37162A"/>
    <w:multiLevelType w:val="hybridMultilevel"/>
    <w:tmpl w:val="8D2EB7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EA648E"/>
    <w:multiLevelType w:val="hybridMultilevel"/>
    <w:tmpl w:val="78944884"/>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6" w15:restartNumberingAfterBreak="0">
    <w:nsid w:val="388927F1"/>
    <w:multiLevelType w:val="hybridMultilevel"/>
    <w:tmpl w:val="AB7A1252"/>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7" w15:restartNumberingAfterBreak="0">
    <w:nsid w:val="39292747"/>
    <w:multiLevelType w:val="hybridMultilevel"/>
    <w:tmpl w:val="AB7A1252"/>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8" w15:restartNumberingAfterBreak="0">
    <w:nsid w:val="3A157F85"/>
    <w:multiLevelType w:val="hybridMultilevel"/>
    <w:tmpl w:val="3456207C"/>
    <w:lvl w:ilvl="0" w:tplc="D0D8962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890284"/>
    <w:multiLevelType w:val="hybridMultilevel"/>
    <w:tmpl w:val="5B2E6E22"/>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0" w15:restartNumberingAfterBreak="0">
    <w:nsid w:val="40FE023C"/>
    <w:multiLevelType w:val="hybridMultilevel"/>
    <w:tmpl w:val="C5CA7A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FE089C"/>
    <w:multiLevelType w:val="multilevel"/>
    <w:tmpl w:val="4F98D0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1400933"/>
    <w:multiLevelType w:val="hybridMultilevel"/>
    <w:tmpl w:val="FD123E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122E18"/>
    <w:multiLevelType w:val="hybridMultilevel"/>
    <w:tmpl w:val="0DF02530"/>
    <w:lvl w:ilvl="0" w:tplc="99AA8BEE">
      <w:start w:val="1"/>
      <w:numFmt w:val="decimal"/>
      <w:lvlText w:val="%1."/>
      <w:lvlJc w:val="left"/>
      <w:pPr>
        <w:ind w:left="720" w:hanging="360"/>
      </w:pPr>
      <w:rPr>
        <w:rFonts w:hint="default"/>
        <w:b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CDC62EB"/>
    <w:multiLevelType w:val="hybridMultilevel"/>
    <w:tmpl w:val="46CA40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F8148F"/>
    <w:multiLevelType w:val="hybridMultilevel"/>
    <w:tmpl w:val="CB867206"/>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6" w15:restartNumberingAfterBreak="0">
    <w:nsid w:val="51D21B16"/>
    <w:multiLevelType w:val="hybridMultilevel"/>
    <w:tmpl w:val="B37E748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3BE5DED"/>
    <w:multiLevelType w:val="hybridMultilevel"/>
    <w:tmpl w:val="CB867206"/>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8" w15:restartNumberingAfterBreak="0">
    <w:nsid w:val="5CA02292"/>
    <w:multiLevelType w:val="hybridMultilevel"/>
    <w:tmpl w:val="D606518A"/>
    <w:lvl w:ilvl="0" w:tplc="8DA0C73C">
      <w:numFmt w:val="bullet"/>
      <w:lvlText w:val="-"/>
      <w:lvlJc w:val="left"/>
      <w:pPr>
        <w:tabs>
          <w:tab w:val="num" w:pos="720"/>
        </w:tabs>
        <w:ind w:left="720" w:hanging="360"/>
      </w:pPr>
      <w:rPr>
        <w:rFonts w:ascii="Arial" w:eastAsia="Times New Roman" w:hAnsi="Arial" w:cs="Arial" w:hint="default"/>
      </w:rPr>
    </w:lvl>
    <w:lvl w:ilvl="1" w:tplc="0413000F">
      <w:start w:val="1"/>
      <w:numFmt w:val="decimal"/>
      <w:lvlText w:val="%2."/>
      <w:lvlJc w:val="left"/>
      <w:pPr>
        <w:tabs>
          <w:tab w:val="num" w:pos="1440"/>
        </w:tabs>
        <w:ind w:left="1440" w:hanging="360"/>
      </w:p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7A4EF0"/>
    <w:multiLevelType w:val="hybridMultilevel"/>
    <w:tmpl w:val="25966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93315"/>
    <w:multiLevelType w:val="hybridMultilevel"/>
    <w:tmpl w:val="283CE17E"/>
    <w:lvl w:ilvl="0" w:tplc="8DA0C73C">
      <w:start w:val="1"/>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AF5CF3"/>
    <w:multiLevelType w:val="hybridMultilevel"/>
    <w:tmpl w:val="66A681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592601E"/>
    <w:multiLevelType w:val="hybridMultilevel"/>
    <w:tmpl w:val="5B2E6E22"/>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33" w15:restartNumberingAfterBreak="0">
    <w:nsid w:val="72CA7B13"/>
    <w:multiLevelType w:val="hybridMultilevel"/>
    <w:tmpl w:val="78944884"/>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34" w15:restartNumberingAfterBreak="0">
    <w:nsid w:val="731D6B46"/>
    <w:multiLevelType w:val="hybridMultilevel"/>
    <w:tmpl w:val="5C9ADA5A"/>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35" w15:restartNumberingAfterBreak="0">
    <w:nsid w:val="73C36093"/>
    <w:multiLevelType w:val="hybridMultilevel"/>
    <w:tmpl w:val="8ABE2CF8"/>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36" w15:restartNumberingAfterBreak="0">
    <w:nsid w:val="751A32A9"/>
    <w:multiLevelType w:val="multilevel"/>
    <w:tmpl w:val="7CA2F43E"/>
    <w:lvl w:ilvl="0">
      <w:start w:val="2"/>
      <w:numFmt w:val="none"/>
      <w:lvlText w:val="1"/>
      <w:lvlJc w:val="left"/>
      <w:pPr>
        <w:tabs>
          <w:tab w:val="num" w:pos="360"/>
        </w:tabs>
        <w:ind w:left="360" w:hanging="360"/>
      </w:pPr>
    </w:lvl>
    <w:lvl w:ilvl="1">
      <w:start w:val="1"/>
      <w:numFmt w:val="decimal"/>
      <w:lvlText w:val="3.%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7" w15:restartNumberingAfterBreak="0">
    <w:nsid w:val="75366E31"/>
    <w:multiLevelType w:val="hybridMultilevel"/>
    <w:tmpl w:val="C30C18BE"/>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38" w15:restartNumberingAfterBreak="0">
    <w:nsid w:val="764501D5"/>
    <w:multiLevelType w:val="multilevel"/>
    <w:tmpl w:val="A5DC5A68"/>
    <w:lvl w:ilvl="0">
      <w:start w:val="2"/>
      <w:numFmt w:val="decimal"/>
      <w:lvlText w:val="%1"/>
      <w:lvlJc w:val="left"/>
      <w:pPr>
        <w:ind w:left="360" w:hanging="360"/>
      </w:pPr>
      <w:rPr>
        <w:rFonts w:hint="default"/>
      </w:rPr>
    </w:lvl>
    <w:lvl w:ilvl="1">
      <w:start w:val="1"/>
      <w:numFmt w:val="decimal"/>
      <w:lvlText w:val="%1.%2"/>
      <w:lvlJc w:val="left"/>
      <w:pPr>
        <w:ind w:left="18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26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98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74D1168"/>
    <w:multiLevelType w:val="hybridMultilevel"/>
    <w:tmpl w:val="DE62DADC"/>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40" w15:restartNumberingAfterBreak="0">
    <w:nsid w:val="7921349D"/>
    <w:multiLevelType w:val="hybridMultilevel"/>
    <w:tmpl w:val="5412BBFC"/>
    <w:lvl w:ilvl="0" w:tplc="61A0BB2E">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95762F7"/>
    <w:multiLevelType w:val="hybridMultilevel"/>
    <w:tmpl w:val="D2187D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A1298D"/>
    <w:multiLevelType w:val="multilevel"/>
    <w:tmpl w:val="DCDA4EC4"/>
    <w:lvl w:ilvl="0">
      <w:start w:val="2"/>
      <w:numFmt w:val="decimal"/>
      <w:lvlText w:val="%1."/>
      <w:lvlJc w:val="left"/>
      <w:pPr>
        <w:ind w:left="720" w:hanging="360"/>
      </w:pPr>
      <w:rPr>
        <w:rFonts w:hint="default"/>
        <w:sz w:val="32"/>
        <w:szCs w:val="32"/>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C6B685A"/>
    <w:multiLevelType w:val="multilevel"/>
    <w:tmpl w:val="36DE4726"/>
    <w:lvl w:ilvl="0">
      <w:start w:val="2"/>
      <w:numFmt w:val="none"/>
      <w:lvlText w:val="3"/>
      <w:lvlJc w:val="left"/>
      <w:pPr>
        <w:tabs>
          <w:tab w:val="num" w:pos="360"/>
        </w:tabs>
        <w:ind w:left="360" w:hanging="360"/>
      </w:pPr>
    </w:lvl>
    <w:lvl w:ilvl="1">
      <w:start w:val="1"/>
      <w:numFmt w:val="decimal"/>
      <w:lvlText w:val="3.%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4" w15:restartNumberingAfterBreak="0">
    <w:nsid w:val="7F3B4016"/>
    <w:multiLevelType w:val="multilevel"/>
    <w:tmpl w:val="9C2A98E4"/>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360"/>
        </w:tabs>
        <w:ind w:left="360" w:hanging="900"/>
      </w:pPr>
      <w:rPr>
        <w:rFonts w:hint="default"/>
      </w:rPr>
    </w:lvl>
    <w:lvl w:ilvl="2">
      <w:start w:val="1"/>
      <w:numFmt w:val="decimal"/>
      <w:lvlText w:val="%1.%2.%3"/>
      <w:lvlJc w:val="left"/>
      <w:pPr>
        <w:tabs>
          <w:tab w:val="num" w:pos="-180"/>
        </w:tabs>
        <w:ind w:left="-180" w:hanging="90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720"/>
        </w:tabs>
        <w:ind w:left="-720" w:hanging="144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440"/>
        </w:tabs>
        <w:ind w:left="-1440" w:hanging="180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5"/>
  </w:num>
  <w:num w:numId="3">
    <w:abstractNumId w:val="29"/>
  </w:num>
  <w:num w:numId="4">
    <w:abstractNumId w:val="9"/>
  </w:num>
  <w:num w:numId="5">
    <w:abstractNumId w:val="30"/>
  </w:num>
  <w:num w:numId="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lvlOverride w:ilvl="3"/>
    <w:lvlOverride w:ilvl="4"/>
    <w:lvlOverride w:ilvl="5"/>
    <w:lvlOverride w:ilvl="6"/>
    <w:lvlOverride w:ilvl="7"/>
    <w:lvlOverride w:ilvl="8"/>
  </w:num>
  <w:num w:numId="20">
    <w:abstractNumId w:val="41"/>
  </w:num>
  <w:num w:numId="21">
    <w:abstractNumId w:val="20"/>
  </w:num>
  <w:num w:numId="22">
    <w:abstractNumId w:val="11"/>
  </w:num>
  <w:num w:numId="23">
    <w:abstractNumId w:val="27"/>
  </w:num>
  <w:num w:numId="24">
    <w:abstractNumId w:val="12"/>
  </w:num>
  <w:num w:numId="25">
    <w:abstractNumId w:val="1"/>
  </w:num>
  <w:num w:numId="26">
    <w:abstractNumId w:val="32"/>
  </w:num>
  <w:num w:numId="27">
    <w:abstractNumId w:val="15"/>
  </w:num>
  <w:num w:numId="28">
    <w:abstractNumId w:val="17"/>
  </w:num>
  <w:num w:numId="29">
    <w:abstractNumId w:val="8"/>
  </w:num>
  <w:num w:numId="30">
    <w:abstractNumId w:val="44"/>
  </w:num>
  <w:num w:numId="31">
    <w:abstractNumId w:val="10"/>
  </w:num>
  <w:num w:numId="32">
    <w:abstractNumId w:val="42"/>
  </w:num>
  <w:num w:numId="33">
    <w:abstractNumId w:val="18"/>
  </w:num>
  <w:num w:numId="34">
    <w:abstractNumId w:val="6"/>
  </w:num>
  <w:num w:numId="35">
    <w:abstractNumId w:val="38"/>
  </w:num>
  <w:num w:numId="36">
    <w:abstractNumId w:val="0"/>
  </w:num>
  <w:num w:numId="37">
    <w:abstractNumId w:val="24"/>
  </w:num>
  <w:num w:numId="38">
    <w:abstractNumId w:val="31"/>
  </w:num>
  <w:num w:numId="39">
    <w:abstractNumId w:val="14"/>
  </w:num>
  <w:num w:numId="40">
    <w:abstractNumId w:val="7"/>
  </w:num>
  <w:num w:numId="41">
    <w:abstractNumId w:val="26"/>
  </w:num>
  <w:num w:numId="42">
    <w:abstractNumId w:val="40"/>
  </w:num>
  <w:num w:numId="43">
    <w:abstractNumId w:val="13"/>
  </w:num>
  <w:num w:numId="44">
    <w:abstractNumId w:val="23"/>
  </w:num>
  <w:num w:numId="45">
    <w:abstractNumId w:val="22"/>
  </w:num>
  <w:num w:numId="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 Hagens">
    <w15:presenceInfo w15:providerId="None" w15:userId="Ada Hag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l-NL"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AE"/>
    <w:rsid w:val="000001CD"/>
    <w:rsid w:val="00001738"/>
    <w:rsid w:val="00001CCA"/>
    <w:rsid w:val="00026A45"/>
    <w:rsid w:val="00027776"/>
    <w:rsid w:val="000355F8"/>
    <w:rsid w:val="0003637B"/>
    <w:rsid w:val="00042A49"/>
    <w:rsid w:val="00053C16"/>
    <w:rsid w:val="00055044"/>
    <w:rsid w:val="00060095"/>
    <w:rsid w:val="00070648"/>
    <w:rsid w:val="00075B22"/>
    <w:rsid w:val="00083632"/>
    <w:rsid w:val="000956B1"/>
    <w:rsid w:val="000B6C76"/>
    <w:rsid w:val="000C1810"/>
    <w:rsid w:val="000D15B2"/>
    <w:rsid w:val="000D2934"/>
    <w:rsid w:val="000D5E0E"/>
    <w:rsid w:val="000E2AB0"/>
    <w:rsid w:val="000F1302"/>
    <w:rsid w:val="000F36F8"/>
    <w:rsid w:val="000F3EA5"/>
    <w:rsid w:val="00103D0C"/>
    <w:rsid w:val="001109C0"/>
    <w:rsid w:val="00110DF9"/>
    <w:rsid w:val="00111556"/>
    <w:rsid w:val="00112AAB"/>
    <w:rsid w:val="001179E6"/>
    <w:rsid w:val="001227EF"/>
    <w:rsid w:val="001273C2"/>
    <w:rsid w:val="00142073"/>
    <w:rsid w:val="00142799"/>
    <w:rsid w:val="00147A40"/>
    <w:rsid w:val="00151754"/>
    <w:rsid w:val="001563CA"/>
    <w:rsid w:val="00166A96"/>
    <w:rsid w:val="00166D9E"/>
    <w:rsid w:val="00170BD8"/>
    <w:rsid w:val="001733A6"/>
    <w:rsid w:val="001902B9"/>
    <w:rsid w:val="001A2869"/>
    <w:rsid w:val="001A3799"/>
    <w:rsid w:val="001B2FED"/>
    <w:rsid w:val="001C7FCC"/>
    <w:rsid w:val="001D1F38"/>
    <w:rsid w:val="001E2923"/>
    <w:rsid w:val="001E2A07"/>
    <w:rsid w:val="001E5234"/>
    <w:rsid w:val="001F1D44"/>
    <w:rsid w:val="001F7DEF"/>
    <w:rsid w:val="00210274"/>
    <w:rsid w:val="00211938"/>
    <w:rsid w:val="0021619B"/>
    <w:rsid w:val="002226AC"/>
    <w:rsid w:val="00222BCA"/>
    <w:rsid w:val="0022572E"/>
    <w:rsid w:val="0023450E"/>
    <w:rsid w:val="00234E93"/>
    <w:rsid w:val="002442DC"/>
    <w:rsid w:val="0024484F"/>
    <w:rsid w:val="00245802"/>
    <w:rsid w:val="00252F3D"/>
    <w:rsid w:val="00270BDB"/>
    <w:rsid w:val="00271E8E"/>
    <w:rsid w:val="00272130"/>
    <w:rsid w:val="00275A59"/>
    <w:rsid w:val="0028646A"/>
    <w:rsid w:val="00290226"/>
    <w:rsid w:val="002931A1"/>
    <w:rsid w:val="002948F9"/>
    <w:rsid w:val="00295AA5"/>
    <w:rsid w:val="00295FE5"/>
    <w:rsid w:val="002A16B3"/>
    <w:rsid w:val="002C1DB7"/>
    <w:rsid w:val="002C53C5"/>
    <w:rsid w:val="002D0A68"/>
    <w:rsid w:val="002D6C9B"/>
    <w:rsid w:val="002E0E13"/>
    <w:rsid w:val="002E0E67"/>
    <w:rsid w:val="002E3D6A"/>
    <w:rsid w:val="002F008F"/>
    <w:rsid w:val="002F1742"/>
    <w:rsid w:val="002F44A3"/>
    <w:rsid w:val="003061FE"/>
    <w:rsid w:val="00307BB6"/>
    <w:rsid w:val="00312E8B"/>
    <w:rsid w:val="00321EFB"/>
    <w:rsid w:val="00325544"/>
    <w:rsid w:val="003255BB"/>
    <w:rsid w:val="003325A0"/>
    <w:rsid w:val="00333298"/>
    <w:rsid w:val="00333471"/>
    <w:rsid w:val="0034393B"/>
    <w:rsid w:val="00346D22"/>
    <w:rsid w:val="00354C07"/>
    <w:rsid w:val="00361AEC"/>
    <w:rsid w:val="00362812"/>
    <w:rsid w:val="003657A9"/>
    <w:rsid w:val="00372954"/>
    <w:rsid w:val="00373B07"/>
    <w:rsid w:val="00373CAE"/>
    <w:rsid w:val="0037689A"/>
    <w:rsid w:val="003772EE"/>
    <w:rsid w:val="00390CD7"/>
    <w:rsid w:val="00391469"/>
    <w:rsid w:val="003915E1"/>
    <w:rsid w:val="0039507B"/>
    <w:rsid w:val="003955C2"/>
    <w:rsid w:val="003962B9"/>
    <w:rsid w:val="003B03E0"/>
    <w:rsid w:val="003B7C02"/>
    <w:rsid w:val="003C3ACD"/>
    <w:rsid w:val="003D3541"/>
    <w:rsid w:val="003F38F1"/>
    <w:rsid w:val="003F78CC"/>
    <w:rsid w:val="004128B9"/>
    <w:rsid w:val="004160B6"/>
    <w:rsid w:val="0041735F"/>
    <w:rsid w:val="0043414A"/>
    <w:rsid w:val="0043643B"/>
    <w:rsid w:val="00437F37"/>
    <w:rsid w:val="00445A35"/>
    <w:rsid w:val="00451903"/>
    <w:rsid w:val="00456252"/>
    <w:rsid w:val="0047247B"/>
    <w:rsid w:val="004A35CE"/>
    <w:rsid w:val="004A6E2B"/>
    <w:rsid w:val="004B5C71"/>
    <w:rsid w:val="004B68F2"/>
    <w:rsid w:val="004B72B4"/>
    <w:rsid w:val="004B780D"/>
    <w:rsid w:val="004C17C2"/>
    <w:rsid w:val="004D0440"/>
    <w:rsid w:val="004D2DC6"/>
    <w:rsid w:val="004D5CC8"/>
    <w:rsid w:val="004E4C57"/>
    <w:rsid w:val="004F0661"/>
    <w:rsid w:val="004F4E27"/>
    <w:rsid w:val="00501C7B"/>
    <w:rsid w:val="00506D22"/>
    <w:rsid w:val="00514CDD"/>
    <w:rsid w:val="00516692"/>
    <w:rsid w:val="00521E99"/>
    <w:rsid w:val="00523FF5"/>
    <w:rsid w:val="005328C0"/>
    <w:rsid w:val="00532A11"/>
    <w:rsid w:val="00534F65"/>
    <w:rsid w:val="00543EE4"/>
    <w:rsid w:val="0055058A"/>
    <w:rsid w:val="00553662"/>
    <w:rsid w:val="00560C4D"/>
    <w:rsid w:val="00562465"/>
    <w:rsid w:val="005650B7"/>
    <w:rsid w:val="0056777D"/>
    <w:rsid w:val="005827E2"/>
    <w:rsid w:val="00582FAA"/>
    <w:rsid w:val="0058327B"/>
    <w:rsid w:val="005837D0"/>
    <w:rsid w:val="00584082"/>
    <w:rsid w:val="00586829"/>
    <w:rsid w:val="00594B89"/>
    <w:rsid w:val="005A16C2"/>
    <w:rsid w:val="005A2259"/>
    <w:rsid w:val="005A3989"/>
    <w:rsid w:val="005B3DB3"/>
    <w:rsid w:val="005B555C"/>
    <w:rsid w:val="005C66B5"/>
    <w:rsid w:val="005E64CB"/>
    <w:rsid w:val="005E7B9D"/>
    <w:rsid w:val="005F2497"/>
    <w:rsid w:val="005F2CA3"/>
    <w:rsid w:val="00600FA1"/>
    <w:rsid w:val="0060323A"/>
    <w:rsid w:val="0060359A"/>
    <w:rsid w:val="0061088B"/>
    <w:rsid w:val="0061091C"/>
    <w:rsid w:val="006165E2"/>
    <w:rsid w:val="0062124F"/>
    <w:rsid w:val="00622F51"/>
    <w:rsid w:val="00637A7B"/>
    <w:rsid w:val="00651DBA"/>
    <w:rsid w:val="00652629"/>
    <w:rsid w:val="00654D0C"/>
    <w:rsid w:val="006760AE"/>
    <w:rsid w:val="00680BEA"/>
    <w:rsid w:val="0068121C"/>
    <w:rsid w:val="00693CA6"/>
    <w:rsid w:val="00694ABB"/>
    <w:rsid w:val="0069700F"/>
    <w:rsid w:val="006A3C99"/>
    <w:rsid w:val="006B3171"/>
    <w:rsid w:val="006B537D"/>
    <w:rsid w:val="006B60A3"/>
    <w:rsid w:val="006C00AD"/>
    <w:rsid w:val="006C73E8"/>
    <w:rsid w:val="006D0E76"/>
    <w:rsid w:val="006E4575"/>
    <w:rsid w:val="006E5F33"/>
    <w:rsid w:val="00705944"/>
    <w:rsid w:val="00712CA4"/>
    <w:rsid w:val="007140A8"/>
    <w:rsid w:val="00716322"/>
    <w:rsid w:val="00716A34"/>
    <w:rsid w:val="007210C8"/>
    <w:rsid w:val="00724CB6"/>
    <w:rsid w:val="0072617E"/>
    <w:rsid w:val="00727A5B"/>
    <w:rsid w:val="00727FC5"/>
    <w:rsid w:val="0073730A"/>
    <w:rsid w:val="00741D72"/>
    <w:rsid w:val="00755BF1"/>
    <w:rsid w:val="007736BD"/>
    <w:rsid w:val="0079573C"/>
    <w:rsid w:val="007A611B"/>
    <w:rsid w:val="007A6877"/>
    <w:rsid w:val="007A75FA"/>
    <w:rsid w:val="007B15B1"/>
    <w:rsid w:val="007B1CFA"/>
    <w:rsid w:val="007B47E4"/>
    <w:rsid w:val="007B61CA"/>
    <w:rsid w:val="007C2D18"/>
    <w:rsid w:val="007D1A98"/>
    <w:rsid w:val="007D28EB"/>
    <w:rsid w:val="007D444A"/>
    <w:rsid w:val="007D773A"/>
    <w:rsid w:val="007E2AF5"/>
    <w:rsid w:val="007E6783"/>
    <w:rsid w:val="007F110E"/>
    <w:rsid w:val="007F261A"/>
    <w:rsid w:val="00802E53"/>
    <w:rsid w:val="008035D9"/>
    <w:rsid w:val="00805F46"/>
    <w:rsid w:val="00810A0E"/>
    <w:rsid w:val="00817152"/>
    <w:rsid w:val="00824FAF"/>
    <w:rsid w:val="00825F56"/>
    <w:rsid w:val="0082724C"/>
    <w:rsid w:val="00830FAE"/>
    <w:rsid w:val="00830FEF"/>
    <w:rsid w:val="00840ADF"/>
    <w:rsid w:val="00845D16"/>
    <w:rsid w:val="00846B0B"/>
    <w:rsid w:val="00847EB6"/>
    <w:rsid w:val="008A4F39"/>
    <w:rsid w:val="008B0352"/>
    <w:rsid w:val="008B2107"/>
    <w:rsid w:val="008B6ABD"/>
    <w:rsid w:val="008E058D"/>
    <w:rsid w:val="008E05C5"/>
    <w:rsid w:val="00900E85"/>
    <w:rsid w:val="00902348"/>
    <w:rsid w:val="00906D31"/>
    <w:rsid w:val="00906E60"/>
    <w:rsid w:val="009109CF"/>
    <w:rsid w:val="0091167B"/>
    <w:rsid w:val="0091203B"/>
    <w:rsid w:val="00912DCA"/>
    <w:rsid w:val="00914195"/>
    <w:rsid w:val="00915284"/>
    <w:rsid w:val="00915554"/>
    <w:rsid w:val="00920180"/>
    <w:rsid w:val="00922E93"/>
    <w:rsid w:val="009309EF"/>
    <w:rsid w:val="009327C6"/>
    <w:rsid w:val="00934659"/>
    <w:rsid w:val="0093529F"/>
    <w:rsid w:val="00941728"/>
    <w:rsid w:val="009426DF"/>
    <w:rsid w:val="00945D9F"/>
    <w:rsid w:val="0095411D"/>
    <w:rsid w:val="0096052B"/>
    <w:rsid w:val="00960DE2"/>
    <w:rsid w:val="009644A5"/>
    <w:rsid w:val="00965D80"/>
    <w:rsid w:val="00974416"/>
    <w:rsid w:val="00974976"/>
    <w:rsid w:val="00984E75"/>
    <w:rsid w:val="009967A4"/>
    <w:rsid w:val="009A4291"/>
    <w:rsid w:val="009B3EAB"/>
    <w:rsid w:val="009C5798"/>
    <w:rsid w:val="009C6695"/>
    <w:rsid w:val="009C749F"/>
    <w:rsid w:val="009D3DC5"/>
    <w:rsid w:val="009E0014"/>
    <w:rsid w:val="009E4C89"/>
    <w:rsid w:val="009F167B"/>
    <w:rsid w:val="009F1C19"/>
    <w:rsid w:val="009F2886"/>
    <w:rsid w:val="009F4991"/>
    <w:rsid w:val="009F734E"/>
    <w:rsid w:val="00A009BC"/>
    <w:rsid w:val="00A009CA"/>
    <w:rsid w:val="00A00A3F"/>
    <w:rsid w:val="00A12B0D"/>
    <w:rsid w:val="00A12C90"/>
    <w:rsid w:val="00A13CB2"/>
    <w:rsid w:val="00A1474D"/>
    <w:rsid w:val="00A176C3"/>
    <w:rsid w:val="00A31EAD"/>
    <w:rsid w:val="00A41CCE"/>
    <w:rsid w:val="00A50CC2"/>
    <w:rsid w:val="00A61727"/>
    <w:rsid w:val="00A75598"/>
    <w:rsid w:val="00A90928"/>
    <w:rsid w:val="00A91191"/>
    <w:rsid w:val="00A95A0F"/>
    <w:rsid w:val="00AA03EF"/>
    <w:rsid w:val="00AA2C78"/>
    <w:rsid w:val="00AA56D4"/>
    <w:rsid w:val="00AA5B6C"/>
    <w:rsid w:val="00AB13AC"/>
    <w:rsid w:val="00AB26DD"/>
    <w:rsid w:val="00AB3314"/>
    <w:rsid w:val="00AB516E"/>
    <w:rsid w:val="00AB791D"/>
    <w:rsid w:val="00AC79A7"/>
    <w:rsid w:val="00AD093D"/>
    <w:rsid w:val="00AD7ACE"/>
    <w:rsid w:val="00AE50E6"/>
    <w:rsid w:val="00AF6FBE"/>
    <w:rsid w:val="00AF7441"/>
    <w:rsid w:val="00AF7CB7"/>
    <w:rsid w:val="00B01E74"/>
    <w:rsid w:val="00B02D18"/>
    <w:rsid w:val="00B03433"/>
    <w:rsid w:val="00B06637"/>
    <w:rsid w:val="00B14BC1"/>
    <w:rsid w:val="00B15DBA"/>
    <w:rsid w:val="00B17324"/>
    <w:rsid w:val="00B25FEF"/>
    <w:rsid w:val="00B325FE"/>
    <w:rsid w:val="00B365CD"/>
    <w:rsid w:val="00B402F5"/>
    <w:rsid w:val="00B40FD4"/>
    <w:rsid w:val="00B42B45"/>
    <w:rsid w:val="00B5257F"/>
    <w:rsid w:val="00B5322D"/>
    <w:rsid w:val="00B55050"/>
    <w:rsid w:val="00B560A3"/>
    <w:rsid w:val="00B56C1B"/>
    <w:rsid w:val="00B60005"/>
    <w:rsid w:val="00B65539"/>
    <w:rsid w:val="00B803AE"/>
    <w:rsid w:val="00B86458"/>
    <w:rsid w:val="00BA7960"/>
    <w:rsid w:val="00BB077D"/>
    <w:rsid w:val="00BB2644"/>
    <w:rsid w:val="00BB7897"/>
    <w:rsid w:val="00BC1EDB"/>
    <w:rsid w:val="00BC4DE0"/>
    <w:rsid w:val="00BC5F41"/>
    <w:rsid w:val="00BD1AFF"/>
    <w:rsid w:val="00BE1C09"/>
    <w:rsid w:val="00C02D24"/>
    <w:rsid w:val="00C06C74"/>
    <w:rsid w:val="00C4208D"/>
    <w:rsid w:val="00C478DF"/>
    <w:rsid w:val="00C57AB7"/>
    <w:rsid w:val="00C63155"/>
    <w:rsid w:val="00C7449C"/>
    <w:rsid w:val="00C7636D"/>
    <w:rsid w:val="00C86AF3"/>
    <w:rsid w:val="00C93880"/>
    <w:rsid w:val="00C9510D"/>
    <w:rsid w:val="00CA4AC0"/>
    <w:rsid w:val="00CA6620"/>
    <w:rsid w:val="00CA6F87"/>
    <w:rsid w:val="00CD0EA6"/>
    <w:rsid w:val="00CE364F"/>
    <w:rsid w:val="00D033DC"/>
    <w:rsid w:val="00D0586E"/>
    <w:rsid w:val="00D06CBD"/>
    <w:rsid w:val="00D17D60"/>
    <w:rsid w:val="00D201BC"/>
    <w:rsid w:val="00D305E8"/>
    <w:rsid w:val="00D33136"/>
    <w:rsid w:val="00D35938"/>
    <w:rsid w:val="00D36B15"/>
    <w:rsid w:val="00D37041"/>
    <w:rsid w:val="00D440D3"/>
    <w:rsid w:val="00D606D6"/>
    <w:rsid w:val="00D66447"/>
    <w:rsid w:val="00D719EE"/>
    <w:rsid w:val="00D751AA"/>
    <w:rsid w:val="00D8444C"/>
    <w:rsid w:val="00D865A9"/>
    <w:rsid w:val="00D86F2B"/>
    <w:rsid w:val="00DA58A9"/>
    <w:rsid w:val="00DA5B73"/>
    <w:rsid w:val="00DA6768"/>
    <w:rsid w:val="00DC232C"/>
    <w:rsid w:val="00DC3607"/>
    <w:rsid w:val="00DD3EC4"/>
    <w:rsid w:val="00DD40DF"/>
    <w:rsid w:val="00DE0F57"/>
    <w:rsid w:val="00DE3F4D"/>
    <w:rsid w:val="00DF0290"/>
    <w:rsid w:val="00DF61DF"/>
    <w:rsid w:val="00E15C8A"/>
    <w:rsid w:val="00E23E59"/>
    <w:rsid w:val="00E34EE7"/>
    <w:rsid w:val="00E56D9E"/>
    <w:rsid w:val="00E56FE1"/>
    <w:rsid w:val="00E6460D"/>
    <w:rsid w:val="00E72699"/>
    <w:rsid w:val="00E76BC7"/>
    <w:rsid w:val="00E85D0F"/>
    <w:rsid w:val="00E93629"/>
    <w:rsid w:val="00EA1A01"/>
    <w:rsid w:val="00EA5F2B"/>
    <w:rsid w:val="00EB7598"/>
    <w:rsid w:val="00EC0590"/>
    <w:rsid w:val="00ED5948"/>
    <w:rsid w:val="00EE7E90"/>
    <w:rsid w:val="00F109E6"/>
    <w:rsid w:val="00F12474"/>
    <w:rsid w:val="00F13C56"/>
    <w:rsid w:val="00F140E2"/>
    <w:rsid w:val="00F23C29"/>
    <w:rsid w:val="00F25B12"/>
    <w:rsid w:val="00F3763E"/>
    <w:rsid w:val="00F426EF"/>
    <w:rsid w:val="00F42B0D"/>
    <w:rsid w:val="00F43860"/>
    <w:rsid w:val="00F43DD1"/>
    <w:rsid w:val="00F4756C"/>
    <w:rsid w:val="00F50A8D"/>
    <w:rsid w:val="00F523D9"/>
    <w:rsid w:val="00F57361"/>
    <w:rsid w:val="00F6371C"/>
    <w:rsid w:val="00F6450F"/>
    <w:rsid w:val="00F6659F"/>
    <w:rsid w:val="00F67801"/>
    <w:rsid w:val="00F7081F"/>
    <w:rsid w:val="00F737DC"/>
    <w:rsid w:val="00F81912"/>
    <w:rsid w:val="00F85C0F"/>
    <w:rsid w:val="00F86E23"/>
    <w:rsid w:val="00F87669"/>
    <w:rsid w:val="00F906FA"/>
    <w:rsid w:val="00F90A76"/>
    <w:rsid w:val="00F90B86"/>
    <w:rsid w:val="00F91280"/>
    <w:rsid w:val="00FA34E0"/>
    <w:rsid w:val="00FA605A"/>
    <w:rsid w:val="00FB262D"/>
    <w:rsid w:val="00FC6746"/>
    <w:rsid w:val="00FD2D2C"/>
    <w:rsid w:val="00FD486D"/>
    <w:rsid w:val="00FD492D"/>
    <w:rsid w:val="00FE0591"/>
    <w:rsid w:val="00FF1F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A7A0447"/>
  <w15:docId w15:val="{0C474F9A-471E-4E4C-9745-E5FED70F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B02D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rsid w:val="004364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60AE"/>
    <w:pPr>
      <w:ind w:left="720"/>
      <w:contextualSpacing/>
    </w:pPr>
  </w:style>
  <w:style w:type="character" w:customStyle="1" w:styleId="Kop1Char">
    <w:name w:val="Kop 1 Char"/>
    <w:basedOn w:val="Standaardalinea-lettertype"/>
    <w:link w:val="Kop1"/>
    <w:rsid w:val="00B02D18"/>
    <w:rPr>
      <w:rFonts w:asciiTheme="majorHAnsi" w:eastAsiaTheme="majorEastAsia" w:hAnsiTheme="majorHAnsi" w:cstheme="majorBidi"/>
      <w:b/>
      <w:bCs/>
      <w:color w:val="365F91" w:themeColor="accent1" w:themeShade="BF"/>
      <w:sz w:val="28"/>
      <w:szCs w:val="28"/>
    </w:rPr>
  </w:style>
  <w:style w:type="paragraph" w:styleId="Plattetekst">
    <w:name w:val="Body Text"/>
    <w:basedOn w:val="Standaard"/>
    <w:link w:val="PlattetekstChar"/>
    <w:unhideWhenUsed/>
    <w:rsid w:val="00AF7441"/>
    <w:rPr>
      <w:rFonts w:ascii="Times New Roman" w:hAnsi="Times New Roman"/>
      <w:sz w:val="22"/>
      <w:lang w:eastAsia="en-US"/>
    </w:rPr>
  </w:style>
  <w:style w:type="character" w:customStyle="1" w:styleId="PlattetekstChar">
    <w:name w:val="Platte tekst Char"/>
    <w:basedOn w:val="Standaardalinea-lettertype"/>
    <w:link w:val="Plattetekst"/>
    <w:rsid w:val="00AF7441"/>
    <w:rPr>
      <w:sz w:val="22"/>
      <w:lang w:eastAsia="en-US"/>
    </w:rPr>
  </w:style>
  <w:style w:type="character" w:customStyle="1" w:styleId="Kop2Char">
    <w:name w:val="Kop 2 Char"/>
    <w:basedOn w:val="Standaardalinea-lettertype"/>
    <w:link w:val="Kop2"/>
    <w:rsid w:val="0043643B"/>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rsid w:val="00E85D0F"/>
    <w:rPr>
      <w:rFonts w:ascii="Tahoma" w:hAnsi="Tahoma" w:cs="Tahoma"/>
      <w:sz w:val="16"/>
      <w:szCs w:val="16"/>
    </w:rPr>
  </w:style>
  <w:style w:type="character" w:customStyle="1" w:styleId="BallontekstChar">
    <w:name w:val="Ballontekst Char"/>
    <w:basedOn w:val="Standaardalinea-lettertype"/>
    <w:link w:val="Ballontekst"/>
    <w:rsid w:val="00E85D0F"/>
    <w:rPr>
      <w:rFonts w:ascii="Tahoma" w:hAnsi="Tahoma" w:cs="Tahoma"/>
      <w:sz w:val="16"/>
      <w:szCs w:val="16"/>
    </w:rPr>
  </w:style>
  <w:style w:type="table" w:styleId="Tabelraster">
    <w:name w:val="Table Grid"/>
    <w:basedOn w:val="Standaardtabel"/>
    <w:rsid w:val="00830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semiHidden/>
    <w:unhideWhenUsed/>
    <w:qFormat/>
    <w:rsid w:val="006E4575"/>
    <w:rPr>
      <w:b/>
      <w:bCs/>
    </w:rPr>
  </w:style>
  <w:style w:type="paragraph" w:styleId="Koptekst">
    <w:name w:val="header"/>
    <w:basedOn w:val="Standaard"/>
    <w:link w:val="KoptekstChar"/>
    <w:uiPriority w:val="99"/>
    <w:rsid w:val="004D0440"/>
    <w:pPr>
      <w:tabs>
        <w:tab w:val="center" w:pos="4513"/>
        <w:tab w:val="right" w:pos="9026"/>
      </w:tabs>
    </w:pPr>
  </w:style>
  <w:style w:type="character" w:customStyle="1" w:styleId="KoptekstChar">
    <w:name w:val="Koptekst Char"/>
    <w:basedOn w:val="Standaardalinea-lettertype"/>
    <w:link w:val="Koptekst"/>
    <w:uiPriority w:val="99"/>
    <w:rsid w:val="004D0440"/>
  </w:style>
  <w:style w:type="paragraph" w:styleId="Voettekst">
    <w:name w:val="footer"/>
    <w:basedOn w:val="Standaard"/>
    <w:link w:val="VoettekstChar"/>
    <w:uiPriority w:val="99"/>
    <w:rsid w:val="004D0440"/>
    <w:pPr>
      <w:tabs>
        <w:tab w:val="center" w:pos="4513"/>
        <w:tab w:val="right" w:pos="9026"/>
      </w:tabs>
    </w:pPr>
  </w:style>
  <w:style w:type="character" w:customStyle="1" w:styleId="VoettekstChar">
    <w:name w:val="Voettekst Char"/>
    <w:basedOn w:val="Standaardalinea-lettertype"/>
    <w:link w:val="Voettekst"/>
    <w:uiPriority w:val="99"/>
    <w:rsid w:val="004D0440"/>
  </w:style>
  <w:style w:type="character" w:styleId="Paginanummer">
    <w:name w:val="page number"/>
    <w:basedOn w:val="Standaardalinea-lettertype"/>
    <w:unhideWhenUsed/>
    <w:rsid w:val="004D0440"/>
  </w:style>
  <w:style w:type="character" w:styleId="Hyperlink">
    <w:name w:val="Hyperlink"/>
    <w:unhideWhenUsed/>
    <w:rsid w:val="00F12474"/>
    <w:rPr>
      <w:color w:val="0000FF"/>
      <w:u w:val="single"/>
    </w:rPr>
  </w:style>
  <w:style w:type="paragraph" w:styleId="Normaalweb">
    <w:name w:val="Normal (Web)"/>
    <w:basedOn w:val="Standaard"/>
    <w:uiPriority w:val="99"/>
    <w:unhideWhenUsed/>
    <w:rsid w:val="00F12474"/>
    <w:pPr>
      <w:spacing w:after="240"/>
    </w:pPr>
    <w:rPr>
      <w:sz w:val="24"/>
      <w:szCs w:val="24"/>
    </w:rPr>
  </w:style>
  <w:style w:type="character" w:styleId="Nadruk">
    <w:name w:val="Emphasis"/>
    <w:basedOn w:val="Standaardalinea-lettertype"/>
    <w:uiPriority w:val="20"/>
    <w:qFormat/>
    <w:rsid w:val="00F523D9"/>
    <w:rPr>
      <w:i/>
      <w:iCs/>
    </w:rPr>
  </w:style>
  <w:style w:type="character" w:styleId="Verwijzingopmerking">
    <w:name w:val="annotation reference"/>
    <w:basedOn w:val="Standaardalinea-lettertype"/>
    <w:rsid w:val="007A611B"/>
    <w:rPr>
      <w:sz w:val="16"/>
      <w:szCs w:val="16"/>
    </w:rPr>
  </w:style>
  <w:style w:type="paragraph" w:styleId="Tekstopmerking">
    <w:name w:val="annotation text"/>
    <w:basedOn w:val="Standaard"/>
    <w:link w:val="TekstopmerkingChar"/>
    <w:rsid w:val="007A611B"/>
  </w:style>
  <w:style w:type="character" w:customStyle="1" w:styleId="TekstopmerkingChar">
    <w:name w:val="Tekst opmerking Char"/>
    <w:basedOn w:val="Standaardalinea-lettertype"/>
    <w:link w:val="Tekstopmerking"/>
    <w:rsid w:val="007A611B"/>
  </w:style>
  <w:style w:type="paragraph" w:styleId="Onderwerpvanopmerking">
    <w:name w:val="annotation subject"/>
    <w:basedOn w:val="Tekstopmerking"/>
    <w:next w:val="Tekstopmerking"/>
    <w:link w:val="OnderwerpvanopmerkingChar"/>
    <w:rsid w:val="007A611B"/>
    <w:rPr>
      <w:b/>
      <w:bCs/>
    </w:rPr>
  </w:style>
  <w:style w:type="character" w:customStyle="1" w:styleId="OnderwerpvanopmerkingChar">
    <w:name w:val="Onderwerp van opmerking Char"/>
    <w:basedOn w:val="TekstopmerkingChar"/>
    <w:link w:val="Onderwerpvanopmerking"/>
    <w:rsid w:val="007A611B"/>
    <w:rPr>
      <w:b/>
      <w:bCs/>
    </w:rPr>
  </w:style>
  <w:style w:type="paragraph" w:styleId="Voetnoottekst">
    <w:name w:val="footnote text"/>
    <w:basedOn w:val="Standaard"/>
    <w:link w:val="VoetnoottekstChar"/>
    <w:rsid w:val="003D3541"/>
    <w:rPr>
      <w:rFonts w:ascii="Times New Roman" w:hAnsi="Times New Roman" w:cs="Times New Roman"/>
    </w:rPr>
  </w:style>
  <w:style w:type="character" w:customStyle="1" w:styleId="VoetnoottekstChar">
    <w:name w:val="Voetnoottekst Char"/>
    <w:basedOn w:val="Standaardalinea-lettertype"/>
    <w:link w:val="Voetnoottekst"/>
    <w:rsid w:val="003D3541"/>
    <w:rPr>
      <w:rFonts w:ascii="Times New Roman" w:hAnsi="Times New Roman" w:cs="Times New Roman"/>
    </w:rPr>
  </w:style>
  <w:style w:type="character" w:styleId="Voetnootmarkering">
    <w:name w:val="footnote reference"/>
    <w:rsid w:val="003D3541"/>
    <w:rPr>
      <w:vertAlign w:val="superscript"/>
    </w:rPr>
  </w:style>
  <w:style w:type="paragraph" w:styleId="Eindnoottekst">
    <w:name w:val="endnote text"/>
    <w:basedOn w:val="Standaard"/>
    <w:link w:val="EindnoottekstChar"/>
    <w:semiHidden/>
    <w:unhideWhenUsed/>
    <w:rsid w:val="003255BB"/>
  </w:style>
  <w:style w:type="character" w:customStyle="1" w:styleId="EindnoottekstChar">
    <w:name w:val="Eindnoottekst Char"/>
    <w:basedOn w:val="Standaardalinea-lettertype"/>
    <w:link w:val="Eindnoottekst"/>
    <w:semiHidden/>
    <w:rsid w:val="003255BB"/>
  </w:style>
  <w:style w:type="character" w:styleId="Eindnootmarkering">
    <w:name w:val="endnote reference"/>
    <w:basedOn w:val="Standaardalinea-lettertype"/>
    <w:semiHidden/>
    <w:unhideWhenUsed/>
    <w:rsid w:val="003255BB"/>
    <w:rPr>
      <w:vertAlign w:val="superscript"/>
    </w:rPr>
  </w:style>
  <w:style w:type="paragraph" w:styleId="Duidelijkcitaat">
    <w:name w:val="Intense Quote"/>
    <w:basedOn w:val="Standaard"/>
    <w:next w:val="Standaard"/>
    <w:link w:val="DuidelijkcitaatChar"/>
    <w:uiPriority w:val="30"/>
    <w:qFormat/>
    <w:rsid w:val="0008363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08363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360">
      <w:bodyDiv w:val="1"/>
      <w:marLeft w:val="0"/>
      <w:marRight w:val="0"/>
      <w:marTop w:val="0"/>
      <w:marBottom w:val="0"/>
      <w:divBdr>
        <w:top w:val="none" w:sz="0" w:space="0" w:color="auto"/>
        <w:left w:val="none" w:sz="0" w:space="0" w:color="auto"/>
        <w:bottom w:val="none" w:sz="0" w:space="0" w:color="auto"/>
        <w:right w:val="none" w:sz="0" w:space="0" w:color="auto"/>
      </w:divBdr>
    </w:div>
    <w:div w:id="166869143">
      <w:bodyDiv w:val="1"/>
      <w:marLeft w:val="0"/>
      <w:marRight w:val="0"/>
      <w:marTop w:val="0"/>
      <w:marBottom w:val="0"/>
      <w:divBdr>
        <w:top w:val="none" w:sz="0" w:space="0" w:color="auto"/>
        <w:left w:val="none" w:sz="0" w:space="0" w:color="auto"/>
        <w:bottom w:val="none" w:sz="0" w:space="0" w:color="auto"/>
        <w:right w:val="none" w:sz="0" w:space="0" w:color="auto"/>
      </w:divBdr>
    </w:div>
    <w:div w:id="194270995">
      <w:bodyDiv w:val="1"/>
      <w:marLeft w:val="0"/>
      <w:marRight w:val="0"/>
      <w:marTop w:val="0"/>
      <w:marBottom w:val="0"/>
      <w:divBdr>
        <w:top w:val="none" w:sz="0" w:space="0" w:color="auto"/>
        <w:left w:val="none" w:sz="0" w:space="0" w:color="auto"/>
        <w:bottom w:val="none" w:sz="0" w:space="0" w:color="auto"/>
        <w:right w:val="none" w:sz="0" w:space="0" w:color="auto"/>
      </w:divBdr>
    </w:div>
    <w:div w:id="263346239">
      <w:bodyDiv w:val="1"/>
      <w:marLeft w:val="0"/>
      <w:marRight w:val="0"/>
      <w:marTop w:val="0"/>
      <w:marBottom w:val="0"/>
      <w:divBdr>
        <w:top w:val="none" w:sz="0" w:space="0" w:color="auto"/>
        <w:left w:val="none" w:sz="0" w:space="0" w:color="auto"/>
        <w:bottom w:val="none" w:sz="0" w:space="0" w:color="auto"/>
        <w:right w:val="none" w:sz="0" w:space="0" w:color="auto"/>
      </w:divBdr>
    </w:div>
    <w:div w:id="284511285">
      <w:bodyDiv w:val="1"/>
      <w:marLeft w:val="0"/>
      <w:marRight w:val="0"/>
      <w:marTop w:val="0"/>
      <w:marBottom w:val="0"/>
      <w:divBdr>
        <w:top w:val="none" w:sz="0" w:space="0" w:color="auto"/>
        <w:left w:val="none" w:sz="0" w:space="0" w:color="auto"/>
        <w:bottom w:val="none" w:sz="0" w:space="0" w:color="auto"/>
        <w:right w:val="none" w:sz="0" w:space="0" w:color="auto"/>
      </w:divBdr>
    </w:div>
    <w:div w:id="289211711">
      <w:bodyDiv w:val="1"/>
      <w:marLeft w:val="0"/>
      <w:marRight w:val="0"/>
      <w:marTop w:val="0"/>
      <w:marBottom w:val="0"/>
      <w:divBdr>
        <w:top w:val="none" w:sz="0" w:space="0" w:color="auto"/>
        <w:left w:val="none" w:sz="0" w:space="0" w:color="auto"/>
        <w:bottom w:val="none" w:sz="0" w:space="0" w:color="auto"/>
        <w:right w:val="none" w:sz="0" w:space="0" w:color="auto"/>
      </w:divBdr>
    </w:div>
    <w:div w:id="374281441">
      <w:bodyDiv w:val="1"/>
      <w:marLeft w:val="0"/>
      <w:marRight w:val="0"/>
      <w:marTop w:val="0"/>
      <w:marBottom w:val="0"/>
      <w:divBdr>
        <w:top w:val="none" w:sz="0" w:space="0" w:color="auto"/>
        <w:left w:val="none" w:sz="0" w:space="0" w:color="auto"/>
        <w:bottom w:val="none" w:sz="0" w:space="0" w:color="auto"/>
        <w:right w:val="none" w:sz="0" w:space="0" w:color="auto"/>
      </w:divBdr>
    </w:div>
    <w:div w:id="558637251">
      <w:bodyDiv w:val="1"/>
      <w:marLeft w:val="0"/>
      <w:marRight w:val="0"/>
      <w:marTop w:val="0"/>
      <w:marBottom w:val="0"/>
      <w:divBdr>
        <w:top w:val="none" w:sz="0" w:space="0" w:color="auto"/>
        <w:left w:val="none" w:sz="0" w:space="0" w:color="auto"/>
        <w:bottom w:val="none" w:sz="0" w:space="0" w:color="auto"/>
        <w:right w:val="none" w:sz="0" w:space="0" w:color="auto"/>
      </w:divBdr>
    </w:div>
    <w:div w:id="588850496">
      <w:bodyDiv w:val="1"/>
      <w:marLeft w:val="0"/>
      <w:marRight w:val="0"/>
      <w:marTop w:val="0"/>
      <w:marBottom w:val="0"/>
      <w:divBdr>
        <w:top w:val="none" w:sz="0" w:space="0" w:color="auto"/>
        <w:left w:val="none" w:sz="0" w:space="0" w:color="auto"/>
        <w:bottom w:val="none" w:sz="0" w:space="0" w:color="auto"/>
        <w:right w:val="none" w:sz="0" w:space="0" w:color="auto"/>
      </w:divBdr>
    </w:div>
    <w:div w:id="673843206">
      <w:bodyDiv w:val="1"/>
      <w:marLeft w:val="0"/>
      <w:marRight w:val="0"/>
      <w:marTop w:val="0"/>
      <w:marBottom w:val="0"/>
      <w:divBdr>
        <w:top w:val="none" w:sz="0" w:space="0" w:color="auto"/>
        <w:left w:val="none" w:sz="0" w:space="0" w:color="auto"/>
        <w:bottom w:val="none" w:sz="0" w:space="0" w:color="auto"/>
        <w:right w:val="none" w:sz="0" w:space="0" w:color="auto"/>
      </w:divBdr>
    </w:div>
    <w:div w:id="841815007">
      <w:bodyDiv w:val="1"/>
      <w:marLeft w:val="0"/>
      <w:marRight w:val="0"/>
      <w:marTop w:val="0"/>
      <w:marBottom w:val="0"/>
      <w:divBdr>
        <w:top w:val="none" w:sz="0" w:space="0" w:color="auto"/>
        <w:left w:val="none" w:sz="0" w:space="0" w:color="auto"/>
        <w:bottom w:val="none" w:sz="0" w:space="0" w:color="auto"/>
        <w:right w:val="none" w:sz="0" w:space="0" w:color="auto"/>
      </w:divBdr>
    </w:div>
    <w:div w:id="850603056">
      <w:bodyDiv w:val="1"/>
      <w:marLeft w:val="0"/>
      <w:marRight w:val="0"/>
      <w:marTop w:val="0"/>
      <w:marBottom w:val="0"/>
      <w:divBdr>
        <w:top w:val="none" w:sz="0" w:space="0" w:color="auto"/>
        <w:left w:val="none" w:sz="0" w:space="0" w:color="auto"/>
        <w:bottom w:val="none" w:sz="0" w:space="0" w:color="auto"/>
        <w:right w:val="none" w:sz="0" w:space="0" w:color="auto"/>
      </w:divBdr>
    </w:div>
    <w:div w:id="916869091">
      <w:bodyDiv w:val="1"/>
      <w:marLeft w:val="0"/>
      <w:marRight w:val="0"/>
      <w:marTop w:val="0"/>
      <w:marBottom w:val="0"/>
      <w:divBdr>
        <w:top w:val="none" w:sz="0" w:space="0" w:color="auto"/>
        <w:left w:val="none" w:sz="0" w:space="0" w:color="auto"/>
        <w:bottom w:val="none" w:sz="0" w:space="0" w:color="auto"/>
        <w:right w:val="none" w:sz="0" w:space="0" w:color="auto"/>
      </w:divBdr>
    </w:div>
    <w:div w:id="951858903">
      <w:bodyDiv w:val="1"/>
      <w:marLeft w:val="0"/>
      <w:marRight w:val="0"/>
      <w:marTop w:val="0"/>
      <w:marBottom w:val="0"/>
      <w:divBdr>
        <w:top w:val="none" w:sz="0" w:space="0" w:color="auto"/>
        <w:left w:val="none" w:sz="0" w:space="0" w:color="auto"/>
        <w:bottom w:val="none" w:sz="0" w:space="0" w:color="auto"/>
        <w:right w:val="none" w:sz="0" w:space="0" w:color="auto"/>
      </w:divBdr>
    </w:div>
    <w:div w:id="1039087939">
      <w:bodyDiv w:val="1"/>
      <w:marLeft w:val="0"/>
      <w:marRight w:val="0"/>
      <w:marTop w:val="0"/>
      <w:marBottom w:val="0"/>
      <w:divBdr>
        <w:top w:val="none" w:sz="0" w:space="0" w:color="auto"/>
        <w:left w:val="none" w:sz="0" w:space="0" w:color="auto"/>
        <w:bottom w:val="none" w:sz="0" w:space="0" w:color="auto"/>
        <w:right w:val="none" w:sz="0" w:space="0" w:color="auto"/>
      </w:divBdr>
    </w:div>
    <w:div w:id="1139149395">
      <w:bodyDiv w:val="1"/>
      <w:marLeft w:val="0"/>
      <w:marRight w:val="0"/>
      <w:marTop w:val="0"/>
      <w:marBottom w:val="0"/>
      <w:divBdr>
        <w:top w:val="none" w:sz="0" w:space="0" w:color="auto"/>
        <w:left w:val="none" w:sz="0" w:space="0" w:color="auto"/>
        <w:bottom w:val="none" w:sz="0" w:space="0" w:color="auto"/>
        <w:right w:val="none" w:sz="0" w:space="0" w:color="auto"/>
      </w:divBdr>
    </w:div>
    <w:div w:id="1330980986">
      <w:bodyDiv w:val="1"/>
      <w:marLeft w:val="0"/>
      <w:marRight w:val="0"/>
      <w:marTop w:val="0"/>
      <w:marBottom w:val="0"/>
      <w:divBdr>
        <w:top w:val="none" w:sz="0" w:space="0" w:color="auto"/>
        <w:left w:val="none" w:sz="0" w:space="0" w:color="auto"/>
        <w:bottom w:val="none" w:sz="0" w:space="0" w:color="auto"/>
        <w:right w:val="none" w:sz="0" w:space="0" w:color="auto"/>
      </w:divBdr>
    </w:div>
    <w:div w:id="1456145077">
      <w:bodyDiv w:val="1"/>
      <w:marLeft w:val="0"/>
      <w:marRight w:val="0"/>
      <w:marTop w:val="0"/>
      <w:marBottom w:val="0"/>
      <w:divBdr>
        <w:top w:val="none" w:sz="0" w:space="0" w:color="auto"/>
        <w:left w:val="none" w:sz="0" w:space="0" w:color="auto"/>
        <w:bottom w:val="none" w:sz="0" w:space="0" w:color="auto"/>
        <w:right w:val="none" w:sz="0" w:space="0" w:color="auto"/>
      </w:divBdr>
    </w:div>
    <w:div w:id="1510217301">
      <w:bodyDiv w:val="1"/>
      <w:marLeft w:val="0"/>
      <w:marRight w:val="0"/>
      <w:marTop w:val="0"/>
      <w:marBottom w:val="0"/>
      <w:divBdr>
        <w:top w:val="none" w:sz="0" w:space="0" w:color="auto"/>
        <w:left w:val="none" w:sz="0" w:space="0" w:color="auto"/>
        <w:bottom w:val="none" w:sz="0" w:space="0" w:color="auto"/>
        <w:right w:val="none" w:sz="0" w:space="0" w:color="auto"/>
      </w:divBdr>
    </w:div>
    <w:div w:id="1636135751">
      <w:bodyDiv w:val="1"/>
      <w:marLeft w:val="0"/>
      <w:marRight w:val="0"/>
      <w:marTop w:val="0"/>
      <w:marBottom w:val="0"/>
      <w:divBdr>
        <w:top w:val="none" w:sz="0" w:space="0" w:color="auto"/>
        <w:left w:val="none" w:sz="0" w:space="0" w:color="auto"/>
        <w:bottom w:val="none" w:sz="0" w:space="0" w:color="auto"/>
        <w:right w:val="none" w:sz="0" w:space="0" w:color="auto"/>
      </w:divBdr>
    </w:div>
    <w:div w:id="1739399615">
      <w:bodyDiv w:val="1"/>
      <w:marLeft w:val="0"/>
      <w:marRight w:val="0"/>
      <w:marTop w:val="0"/>
      <w:marBottom w:val="0"/>
      <w:divBdr>
        <w:top w:val="none" w:sz="0" w:space="0" w:color="auto"/>
        <w:left w:val="none" w:sz="0" w:space="0" w:color="auto"/>
        <w:bottom w:val="none" w:sz="0" w:space="0" w:color="auto"/>
        <w:right w:val="none" w:sz="0" w:space="0" w:color="auto"/>
      </w:divBdr>
    </w:div>
    <w:div w:id="1792554273">
      <w:bodyDiv w:val="1"/>
      <w:marLeft w:val="0"/>
      <w:marRight w:val="0"/>
      <w:marTop w:val="0"/>
      <w:marBottom w:val="0"/>
      <w:divBdr>
        <w:top w:val="none" w:sz="0" w:space="0" w:color="auto"/>
        <w:left w:val="none" w:sz="0" w:space="0" w:color="auto"/>
        <w:bottom w:val="none" w:sz="0" w:space="0" w:color="auto"/>
        <w:right w:val="none" w:sz="0" w:space="0" w:color="auto"/>
      </w:divBdr>
      <w:divsChild>
        <w:div w:id="1260066407">
          <w:marLeft w:val="0"/>
          <w:marRight w:val="0"/>
          <w:marTop w:val="0"/>
          <w:marBottom w:val="0"/>
          <w:divBdr>
            <w:top w:val="none" w:sz="0" w:space="0" w:color="auto"/>
            <w:left w:val="none" w:sz="0" w:space="0" w:color="auto"/>
            <w:bottom w:val="none" w:sz="0" w:space="0" w:color="auto"/>
            <w:right w:val="none" w:sz="0" w:space="0" w:color="auto"/>
          </w:divBdr>
          <w:divsChild>
            <w:div w:id="638152063">
              <w:marLeft w:val="0"/>
              <w:marRight w:val="0"/>
              <w:marTop w:val="0"/>
              <w:marBottom w:val="0"/>
              <w:divBdr>
                <w:top w:val="none" w:sz="0" w:space="0" w:color="auto"/>
                <w:left w:val="none" w:sz="0" w:space="0" w:color="auto"/>
                <w:bottom w:val="none" w:sz="0" w:space="0" w:color="auto"/>
                <w:right w:val="none" w:sz="0" w:space="0" w:color="auto"/>
              </w:divBdr>
              <w:divsChild>
                <w:div w:id="304892914">
                  <w:marLeft w:val="0"/>
                  <w:marRight w:val="0"/>
                  <w:marTop w:val="0"/>
                  <w:marBottom w:val="0"/>
                  <w:divBdr>
                    <w:top w:val="none" w:sz="0" w:space="0" w:color="auto"/>
                    <w:left w:val="none" w:sz="0" w:space="0" w:color="auto"/>
                    <w:bottom w:val="none" w:sz="0" w:space="0" w:color="auto"/>
                    <w:right w:val="none" w:sz="0" w:space="0" w:color="auto"/>
                  </w:divBdr>
                  <w:divsChild>
                    <w:div w:id="56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41436">
      <w:bodyDiv w:val="1"/>
      <w:marLeft w:val="0"/>
      <w:marRight w:val="0"/>
      <w:marTop w:val="0"/>
      <w:marBottom w:val="0"/>
      <w:divBdr>
        <w:top w:val="none" w:sz="0" w:space="0" w:color="auto"/>
        <w:left w:val="none" w:sz="0" w:space="0" w:color="auto"/>
        <w:bottom w:val="none" w:sz="0" w:space="0" w:color="auto"/>
        <w:right w:val="none" w:sz="0" w:space="0" w:color="auto"/>
      </w:divBdr>
    </w:div>
    <w:div w:id="1889493856">
      <w:bodyDiv w:val="1"/>
      <w:marLeft w:val="0"/>
      <w:marRight w:val="0"/>
      <w:marTop w:val="0"/>
      <w:marBottom w:val="0"/>
      <w:divBdr>
        <w:top w:val="none" w:sz="0" w:space="0" w:color="auto"/>
        <w:left w:val="none" w:sz="0" w:space="0" w:color="auto"/>
        <w:bottom w:val="none" w:sz="0" w:space="0" w:color="auto"/>
        <w:right w:val="none" w:sz="0" w:space="0" w:color="auto"/>
      </w:divBdr>
    </w:div>
    <w:div w:id="1967619266">
      <w:bodyDiv w:val="1"/>
      <w:marLeft w:val="0"/>
      <w:marRight w:val="0"/>
      <w:marTop w:val="0"/>
      <w:marBottom w:val="0"/>
      <w:divBdr>
        <w:top w:val="none" w:sz="0" w:space="0" w:color="auto"/>
        <w:left w:val="none" w:sz="0" w:space="0" w:color="auto"/>
        <w:bottom w:val="none" w:sz="0" w:space="0" w:color="auto"/>
        <w:right w:val="none" w:sz="0" w:space="0" w:color="auto"/>
      </w:divBdr>
    </w:div>
    <w:div w:id="201857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B8793.6B8E1EE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jpg@01DB8793.6B8E1EE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4535B-0F2C-4F78-803C-B43DB4C3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5</Pages>
  <Words>691</Words>
  <Characters>4117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Stichting Sint Lucas Andreas</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Zon</dc:creator>
  <cp:lastModifiedBy>Ada Hagens</cp:lastModifiedBy>
  <cp:revision>10</cp:revision>
  <dcterms:created xsi:type="dcterms:W3CDTF">2024-11-18T09:15:00Z</dcterms:created>
  <dcterms:modified xsi:type="dcterms:W3CDTF">2025-02-25T14:13:00Z</dcterms:modified>
</cp:coreProperties>
</file>